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270A7">
      <w:pPr>
        <w:spacing w:line="560" w:lineRule="exact"/>
        <w:jc w:val="left"/>
        <w:rPr>
          <w:rFonts w:ascii="Times New Roman" w:hAnsi="Times New Roman" w:eastAsia="方正小标宋_GBK" w:cs="Times New Roman"/>
          <w:color w:val="000000"/>
          <w:sz w:val="36"/>
          <w:szCs w:val="36"/>
        </w:rPr>
      </w:pPr>
      <w:r>
        <w:rPr>
          <w:rFonts w:hint="eastAsia" w:ascii="方正黑体_GBK" w:hAnsi="方正黑体_GBK" w:eastAsia="方正黑体_GBK" w:cs="方正黑体_GBK"/>
          <w:sz w:val="32"/>
          <w:szCs w:val="20"/>
        </w:rPr>
        <mc:AlternateContent>
          <mc:Choice Requires="wps">
            <w:drawing>
              <wp:anchor distT="0" distB="0" distL="0" distR="0" simplePos="0" relativeHeight="251659264" behindDoc="0" locked="0" layoutInCell="1" allowOverlap="1">
                <wp:simplePos x="0" y="0"/>
                <wp:positionH relativeFrom="column">
                  <wp:posOffset>-1270000</wp:posOffset>
                </wp:positionH>
                <wp:positionV relativeFrom="paragraph">
                  <wp:posOffset>-787400</wp:posOffset>
                </wp:positionV>
                <wp:extent cx="63500" cy="63500"/>
                <wp:effectExtent l="6350" t="6350" r="6350" b="6350"/>
                <wp:wrapNone/>
                <wp:docPr id="1026" name="KGD_Gobal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5B9BD5"/>
                        </a:solidFill>
                        <a:ln w="12700" cap="flat" cmpd="sng">
                          <a:solidFill>
                            <a:srgbClr val="42719B"/>
                          </a:solidFill>
                          <a:prstDash val="solid"/>
                          <a:miter/>
                        </a:ln>
                      </wps:spPr>
                      <wps:bodyPr/>
                    </wps:wsp>
                  </a:graphicData>
                </a:graphic>
              </wp:anchor>
            </w:drawing>
          </mc:Choice>
          <mc:Fallback>
            <w:pict>
              <v:rect id="KGD_Gobal1"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100pt;margin-top:-62pt;height:5pt;width:5pt;z-index:251659264;mso-width-relative:page;mso-height-relative:page;" fillcolor="#5B9BD5" filled="t" stroked="t" coordsize="21600,21600" o:gfxdata="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">
                <v:fill on="t" focussize="0,0"/>
                <v:stroke weight="1pt" color="#42719B" joinstyle="miter"/>
                <v:imagedata o:title=""/>
                <o:lock v:ext="edit" aspectratio="f"/>
              </v:rect>
            </w:pict>
          </mc:Fallback>
        </mc:AlternateContent>
      </w:r>
    </w:p>
    <w:p w14:paraId="07A7B375">
      <w:pPr>
        <w:spacing w:line="560" w:lineRule="exact"/>
        <w:jc w:val="center"/>
        <w:rPr>
          <w:rFonts w:hint="eastAsia" w:ascii="Times New Roman" w:hAnsi="Times New Roman" w:eastAsia="方正小标宋_GBK" w:cs="Times New Roman"/>
          <w:color w:val="000000"/>
          <w:sz w:val="40"/>
          <w:szCs w:val="40"/>
          <w:lang w:eastAsia="zh-CN"/>
        </w:rPr>
      </w:pPr>
      <w:r>
        <w:rPr>
          <w:rFonts w:hint="eastAsia" w:ascii="Times New Roman" w:hAnsi="Times New Roman" w:eastAsia="方正小标宋_GBK" w:cs="Times New Roman"/>
          <w:color w:val="000000"/>
          <w:sz w:val="40"/>
          <w:szCs w:val="40"/>
        </w:rPr>
        <w:t>镇江高新区“双高协同”</w:t>
      </w:r>
      <w:r>
        <w:rPr>
          <w:rFonts w:ascii="Times New Roman" w:hAnsi="Times New Roman" w:eastAsia="方正小标宋_GBK" w:cs="Times New Roman"/>
          <w:color w:val="000000"/>
          <w:sz w:val="40"/>
          <w:szCs w:val="40"/>
        </w:rPr>
        <w:t>企业创新需求表</w:t>
      </w:r>
      <w:r>
        <w:rPr>
          <w:rFonts w:hint="eastAsia" w:ascii="Times New Roman" w:hAnsi="Times New Roman" w:eastAsia="方正小标宋_GBK" w:cs="Times New Roman"/>
          <w:color w:val="000000"/>
          <w:sz w:val="40"/>
          <w:szCs w:val="40"/>
          <w:lang w:eastAsia="zh-CN"/>
        </w:rPr>
        <w:t>（第一批）</w:t>
      </w:r>
    </w:p>
    <w:p w14:paraId="3C152195">
      <w:pPr>
        <w:spacing w:line="560" w:lineRule="exact"/>
        <w:jc w:val="center"/>
        <w:rPr>
          <w:rFonts w:ascii="Times New Roman" w:hAnsi="Times New Roman" w:eastAsia="方正小标宋_GBK" w:cs="Times New Roman"/>
          <w:color w:val="000000"/>
          <w:sz w:val="36"/>
          <w:szCs w:val="36"/>
        </w:rPr>
      </w:pPr>
      <w:bookmarkStart w:id="0" w:name="_GoBack"/>
      <w:bookmarkEnd w:id="0"/>
    </w:p>
    <w:tbl>
      <w:tblPr>
        <w:tblStyle w:val="6"/>
        <w:tblW w:w="10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7"/>
        <w:gridCol w:w="3372"/>
        <w:gridCol w:w="456"/>
        <w:gridCol w:w="1199"/>
        <w:gridCol w:w="359"/>
        <w:gridCol w:w="2353"/>
      </w:tblGrid>
      <w:tr w14:paraId="1E7C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547" w:type="dxa"/>
            <w:vAlign w:val="center"/>
          </w:tcPr>
          <w:p w14:paraId="06D2114C">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企业名称</w:t>
            </w:r>
          </w:p>
        </w:tc>
        <w:tc>
          <w:tcPr>
            <w:tcW w:w="7739" w:type="dxa"/>
            <w:gridSpan w:val="5"/>
            <w:tcBorders>
              <w:left w:val="nil"/>
            </w:tcBorders>
            <w:vAlign w:val="center"/>
          </w:tcPr>
          <w:p w14:paraId="26192579">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江苏云邦电子科技有限公司</w:t>
            </w:r>
          </w:p>
        </w:tc>
      </w:tr>
      <w:tr w14:paraId="754C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2547" w:type="dxa"/>
            <w:vAlign w:val="center"/>
          </w:tcPr>
          <w:p w14:paraId="766E96C5">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联系人</w:t>
            </w:r>
            <w:r>
              <w:rPr>
                <w:rFonts w:hint="eastAsia" w:ascii="Times New Roman" w:hAnsi="Times New Roman" w:eastAsia="黑体" w:cs="Times New Roman"/>
                <w:color w:val="000000"/>
                <w:kern w:val="0"/>
                <w:sz w:val="28"/>
                <w:szCs w:val="28"/>
              </w:rPr>
              <w:t>及职务</w:t>
            </w:r>
          </w:p>
        </w:tc>
        <w:tc>
          <w:tcPr>
            <w:tcW w:w="3828" w:type="dxa"/>
            <w:gridSpan w:val="2"/>
            <w:tcBorders>
              <w:left w:val="nil"/>
            </w:tcBorders>
            <w:vAlign w:val="center"/>
          </w:tcPr>
          <w:p w14:paraId="0B77A08B">
            <w:pP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陈坤华 总经理</w:t>
            </w:r>
          </w:p>
        </w:tc>
        <w:tc>
          <w:tcPr>
            <w:tcW w:w="1199" w:type="dxa"/>
            <w:vAlign w:val="center"/>
          </w:tcPr>
          <w:p w14:paraId="7D929775">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电话</w:t>
            </w:r>
          </w:p>
        </w:tc>
        <w:tc>
          <w:tcPr>
            <w:tcW w:w="2712" w:type="dxa"/>
            <w:gridSpan w:val="2"/>
            <w:tcBorders>
              <w:left w:val="nil"/>
            </w:tcBorders>
            <w:vAlign w:val="center"/>
          </w:tcPr>
          <w:p w14:paraId="6AA90C1C">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1</w:t>
            </w:r>
            <w:r>
              <w:rPr>
                <w:rFonts w:ascii="Times New Roman" w:hAnsi="Times New Roman" w:eastAsia="仿宋_GB2312" w:cs="Times New Roman"/>
                <w:color w:val="000000"/>
                <w:kern w:val="0"/>
                <w:sz w:val="24"/>
              </w:rPr>
              <w:t>35 1169 1053</w:t>
            </w:r>
          </w:p>
        </w:tc>
      </w:tr>
      <w:tr w14:paraId="55DE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47" w:type="dxa"/>
            <w:tcBorders>
              <w:bottom w:val="single" w:color="auto" w:sz="4" w:space="0"/>
            </w:tcBorders>
            <w:vAlign w:val="center"/>
          </w:tcPr>
          <w:p w14:paraId="7A2DCE72">
            <w:pPr>
              <w:jc w:val="center"/>
              <w:rPr>
                <w:rFonts w:ascii="Times New Roman" w:hAnsi="Times New Roman" w:eastAsia="黑体" w:cs="Times New Roman"/>
                <w:color w:val="000000"/>
                <w:kern w:val="0"/>
                <w:sz w:val="28"/>
                <w:szCs w:val="28"/>
              </w:rPr>
            </w:pPr>
            <w:r>
              <w:rPr>
                <w:rFonts w:hint="eastAsia" w:ascii="Times New Roman" w:hAnsi="Times New Roman" w:eastAsia="黑体" w:cs="Times New Roman"/>
                <w:color w:val="000000"/>
                <w:kern w:val="0"/>
                <w:sz w:val="28"/>
                <w:szCs w:val="28"/>
              </w:rPr>
              <w:t>所属</w:t>
            </w:r>
            <w:r>
              <w:rPr>
                <w:rFonts w:ascii="Times New Roman" w:hAnsi="Times New Roman" w:eastAsia="黑体" w:cs="Times New Roman"/>
                <w:color w:val="000000"/>
                <w:kern w:val="0"/>
                <w:sz w:val="28"/>
                <w:szCs w:val="28"/>
              </w:rPr>
              <w:t>产业链</w:t>
            </w:r>
          </w:p>
        </w:tc>
        <w:tc>
          <w:tcPr>
            <w:tcW w:w="7739" w:type="dxa"/>
            <w:gridSpan w:val="5"/>
            <w:tcBorders>
              <w:left w:val="nil"/>
              <w:bottom w:val="single" w:color="auto" w:sz="4" w:space="0"/>
            </w:tcBorders>
            <w:vAlign w:val="center"/>
          </w:tcPr>
          <w:p w14:paraId="6CCF5C05">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 xml:space="preserve">新型电力（新能源）装备 </w:t>
            </w:r>
          </w:p>
          <w:p w14:paraId="295F9C59">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汽车及零部件（新能源汽车）</w:t>
            </w:r>
          </w:p>
          <w:p w14:paraId="4F1B5956">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 xml:space="preserve">高性能材料      </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医疗器械和生物医药</w:t>
            </w:r>
          </w:p>
          <w:p w14:paraId="05F1DD2C">
            <w:pPr>
              <w:spacing w:line="360" w:lineRule="exact"/>
              <w:rPr>
                <w:rFonts w:ascii="Times New Roman" w:hAnsi="Times New Roman" w:eastAsia="方正仿宋_GBK" w:cs="Times New Roman"/>
                <w:color w:val="000000"/>
                <w:sz w:val="28"/>
                <w:szCs w:val="28"/>
              </w:rPr>
            </w:pPr>
            <w:r>
              <w:rPr>
                <w:rFonts w:hint="eastAsia" w:ascii="Microsoft YaHei UI" w:hAnsi="Microsoft YaHei UI" w:eastAsia="Microsoft YaHei UI" w:cs="Times New Roman"/>
                <w:color w:val="000000"/>
                <w:sz w:val="28"/>
                <w:szCs w:val="28"/>
              </w:rPr>
              <w:t>√</w:t>
            </w:r>
            <w:r>
              <w:rPr>
                <w:rFonts w:ascii="Times New Roman" w:hAnsi="Times New Roman" w:eastAsia="方正仿宋_GBK" w:cs="Times New Roman"/>
                <w:color w:val="000000"/>
                <w:sz w:val="28"/>
                <w:szCs w:val="28"/>
              </w:rPr>
              <w:t xml:space="preserve">新一代信息技术  </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 xml:space="preserve">航空航天 </w:t>
            </w:r>
          </w:p>
          <w:p w14:paraId="2138DB3D">
            <w:pPr>
              <w:spacing w:line="360" w:lineRule="exact"/>
              <w:rPr>
                <w:rFonts w:ascii="Times New Roman" w:hAnsi="Times New Roman" w:eastAsia="方正仿宋_GBK" w:cs="Times New Roman"/>
                <w:color w:val="000000"/>
                <w:sz w:val="28"/>
                <w:szCs w:val="28"/>
              </w:rPr>
            </w:pP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 xml:space="preserve">海工装备        </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 xml:space="preserve">智能农机装备    </w:t>
            </w:r>
            <w:r>
              <w:rPr>
                <w:rFonts w:hint="eastAsia" w:ascii="Times New Roman" w:hAnsi="Times New Roman" w:eastAsia="方正仿宋_GBK" w:cs="Times New Roman"/>
                <w:color w:val="000000"/>
                <w:sz w:val="28"/>
                <w:szCs w:val="28"/>
              </w:rPr>
              <w:t>□</w:t>
            </w:r>
            <w:r>
              <w:rPr>
                <w:rFonts w:ascii="Times New Roman" w:hAnsi="Times New Roman" w:eastAsia="方正仿宋_GBK" w:cs="Times New Roman"/>
                <w:color w:val="000000"/>
                <w:sz w:val="28"/>
                <w:szCs w:val="28"/>
              </w:rPr>
              <w:t>其他</w:t>
            </w:r>
          </w:p>
        </w:tc>
      </w:tr>
      <w:tr w14:paraId="742B2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547" w:type="dxa"/>
            <w:tcBorders>
              <w:bottom w:val="single" w:color="auto" w:sz="4" w:space="0"/>
            </w:tcBorders>
            <w:vAlign w:val="center"/>
          </w:tcPr>
          <w:p w14:paraId="6F8087AA">
            <w:pPr>
              <w:jc w:val="center"/>
              <w:rPr>
                <w:rFonts w:ascii="Times New Roman" w:hAnsi="Times New Roman" w:eastAsia="黑体" w:cs="Times New Roman"/>
                <w:color w:val="000000"/>
                <w:kern w:val="0"/>
                <w:sz w:val="28"/>
                <w:szCs w:val="28"/>
              </w:rPr>
            </w:pPr>
            <w:r>
              <w:rPr>
                <w:rFonts w:ascii="Times New Roman" w:hAnsi="Times New Roman" w:eastAsia="黑体" w:cs="Times New Roman"/>
                <w:color w:val="000000"/>
                <w:kern w:val="0"/>
                <w:sz w:val="28"/>
                <w:szCs w:val="28"/>
              </w:rPr>
              <w:t>主营产品</w:t>
            </w:r>
          </w:p>
        </w:tc>
        <w:tc>
          <w:tcPr>
            <w:tcW w:w="7739" w:type="dxa"/>
            <w:gridSpan w:val="5"/>
            <w:tcBorders>
              <w:left w:val="nil"/>
              <w:bottom w:val="single" w:color="auto" w:sz="4" w:space="0"/>
            </w:tcBorders>
            <w:vAlign w:val="center"/>
          </w:tcPr>
          <w:p w14:paraId="54582944">
            <w:pPr>
              <w:jc w:val="left"/>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锂电B</w:t>
            </w:r>
            <w:r>
              <w:rPr>
                <w:rFonts w:ascii="Times New Roman" w:hAnsi="Times New Roman" w:eastAsia="仿宋_GB2312" w:cs="Times New Roman"/>
                <w:color w:val="000000"/>
                <w:kern w:val="0"/>
                <w:sz w:val="24"/>
              </w:rPr>
              <w:t>MS</w:t>
            </w:r>
            <w:r>
              <w:rPr>
                <w:rFonts w:hint="eastAsia" w:ascii="Times New Roman" w:hAnsi="Times New Roman" w:eastAsia="仿宋_GB2312" w:cs="Times New Roman"/>
                <w:color w:val="000000"/>
                <w:kern w:val="0"/>
                <w:sz w:val="24"/>
              </w:rPr>
              <w:t>系统，智能电器控制模块及工业智能控制系统</w:t>
            </w:r>
          </w:p>
        </w:tc>
      </w:tr>
      <w:tr w14:paraId="64CC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547" w:type="dxa"/>
            <w:vAlign w:val="center"/>
          </w:tcPr>
          <w:p w14:paraId="3511604D">
            <w:pPr>
              <w:jc w:val="center"/>
              <w:rPr>
                <w:rFonts w:ascii="Times New Roman" w:hAnsi="Times New Roman" w:eastAsia="黑体" w:cs="Times New Roman"/>
                <w:b/>
                <w:bCs/>
                <w:sz w:val="24"/>
              </w:rPr>
            </w:pPr>
            <w:r>
              <w:rPr>
                <w:rFonts w:ascii="Times New Roman" w:hAnsi="Times New Roman" w:eastAsia="黑体" w:cs="Times New Roman"/>
                <w:bCs/>
                <w:sz w:val="28"/>
                <w:szCs w:val="28"/>
              </w:rPr>
              <w:t>技术需求名称</w:t>
            </w:r>
          </w:p>
        </w:tc>
        <w:tc>
          <w:tcPr>
            <w:tcW w:w="7739" w:type="dxa"/>
            <w:gridSpan w:val="5"/>
          </w:tcPr>
          <w:p w14:paraId="671F90AA">
            <w:pPr>
              <w:rPr>
                <w:rFonts w:ascii="Times New Roman" w:hAnsi="Times New Roman" w:eastAsia="仿宋_GB2312" w:cs="Times New Roman"/>
                <w:sz w:val="24"/>
              </w:rPr>
            </w:pPr>
            <w:r>
              <w:rPr>
                <w:rFonts w:hint="eastAsia" w:ascii="Times New Roman" w:hAnsi="Times New Roman" w:eastAsia="仿宋_GB2312" w:cs="Times New Roman"/>
                <w:sz w:val="24"/>
              </w:rPr>
              <w:t>微型逆变器关键技术、户外移动电源技术、</w:t>
            </w:r>
            <w:r>
              <w:rPr>
                <w:rFonts w:hint="eastAsia" w:ascii="Times New Roman" w:hAnsi="Times New Roman" w:eastAsia="仿宋_GB2312" w:cs="Times New Roman"/>
                <w:sz w:val="24"/>
                <w:highlight w:val="yellow"/>
              </w:rPr>
              <w:t>海工装备储能技术、DCDC变换技术、</w:t>
            </w:r>
            <w:r>
              <w:rPr>
                <w:rFonts w:ascii="Times New Roman" w:hAnsi="Times New Roman" w:cs="Times New Roman"/>
                <w:sz w:val="24"/>
                <w:highlight w:val="yellow"/>
              </w:rPr>
              <w:t>双向</w:t>
            </w:r>
            <w:r>
              <w:rPr>
                <w:rFonts w:hint="eastAsia" w:ascii="Times New Roman" w:hAnsi="Times New Roman" w:cs="Times New Roman"/>
                <w:sz w:val="24"/>
                <w:highlight w:val="yellow"/>
              </w:rPr>
              <w:t>A</w:t>
            </w:r>
            <w:r>
              <w:rPr>
                <w:rFonts w:ascii="Times New Roman" w:hAnsi="Times New Roman" w:cs="Times New Roman"/>
                <w:sz w:val="24"/>
                <w:highlight w:val="yellow"/>
              </w:rPr>
              <w:t>CDC转换技术</w:t>
            </w:r>
          </w:p>
        </w:tc>
      </w:tr>
      <w:tr w14:paraId="2B52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2" w:hRule="atLeast"/>
          <w:jc w:val="center"/>
        </w:trPr>
        <w:tc>
          <w:tcPr>
            <w:tcW w:w="2547" w:type="dxa"/>
            <w:vAlign w:val="center"/>
          </w:tcPr>
          <w:p w14:paraId="7C0592EA">
            <w:pPr>
              <w:spacing w:line="320" w:lineRule="exact"/>
              <w:jc w:val="left"/>
              <w:rPr>
                <w:rFonts w:ascii="Times New Roman" w:hAnsi="Times New Roman" w:eastAsia="黑体" w:cs="Times New Roman"/>
                <w:kern w:val="0"/>
                <w:sz w:val="28"/>
                <w:szCs w:val="28"/>
              </w:rPr>
            </w:pPr>
            <w:r>
              <w:rPr>
                <w:rFonts w:hint="eastAsia" w:ascii="Times New Roman" w:hAnsi="Times New Roman" w:eastAsia="黑体" w:cs="Times New Roman"/>
                <w:bCs/>
                <w:sz w:val="28"/>
                <w:szCs w:val="28"/>
              </w:rPr>
              <w:t>研究内容、需求及参数（可另附页）</w:t>
            </w:r>
          </w:p>
        </w:tc>
        <w:tc>
          <w:tcPr>
            <w:tcW w:w="7739" w:type="dxa"/>
            <w:gridSpan w:val="5"/>
            <w:tcBorders>
              <w:left w:val="nil"/>
              <w:bottom w:val="single" w:color="auto" w:sz="4" w:space="0"/>
            </w:tcBorders>
          </w:tcPr>
          <w:p w14:paraId="22CE3132">
            <w:pPr>
              <w:snapToGrid w:val="0"/>
              <w:ind w:firstLine="480" w:firstLineChars="200"/>
              <w:rPr>
                <w:rFonts w:ascii="Times New Roman" w:hAnsi="Times New Roman" w:cs="Times New Roman"/>
                <w:sz w:val="24"/>
              </w:rPr>
            </w:pPr>
            <w:r>
              <w:rPr>
                <w:rFonts w:ascii="Times New Roman" w:hAnsi="Times New Roman" w:cs="Times New Roman"/>
                <w:sz w:val="24"/>
              </w:rPr>
              <w:t>新型锂离子电池、钠离子电池、固态电池等电池技术的成熟和性价比的不断提升催生了高性价比储能市场，并衍生出一系列基于高功率密度电力电子技术的储能应用新场景，其市场前景广阔。</w:t>
            </w:r>
          </w:p>
          <w:p w14:paraId="0E9C6D6A">
            <w:pPr>
              <w:snapToGrid w:val="0"/>
              <w:ind w:firstLine="480" w:firstLineChars="200"/>
              <w:rPr>
                <w:rFonts w:ascii="Times New Roman" w:hAnsi="Times New Roman" w:cs="Times New Roman"/>
                <w:sz w:val="24"/>
              </w:rPr>
            </w:pPr>
            <w:r>
              <w:rPr>
                <w:rFonts w:ascii="Times New Roman" w:hAnsi="Times New Roman" w:cs="Times New Roman"/>
                <w:sz w:val="24"/>
              </w:rPr>
              <w:t>项目结合高电压、高精度电池保护芯片和新型工艺控制芯片，</w:t>
            </w:r>
            <w:r>
              <w:rPr>
                <w:rFonts w:hint="eastAsia" w:ascii="Times New Roman" w:hAnsi="Times New Roman" w:cs="Times New Roman"/>
                <w:sz w:val="24"/>
              </w:rPr>
              <w:t>研究</w:t>
            </w:r>
            <w:r>
              <w:rPr>
                <w:rFonts w:ascii="Times New Roman" w:hAnsi="Times New Roman" w:cs="Times New Roman"/>
                <w:sz w:val="24"/>
              </w:rPr>
              <w:t>适用于储能应用新场景的电源系统</w:t>
            </w:r>
            <w:r>
              <w:rPr>
                <w:rFonts w:hint="eastAsia" w:ascii="Times New Roman" w:hAnsi="Times New Roman" w:cs="Times New Roman"/>
                <w:sz w:val="24"/>
              </w:rPr>
              <w:t>。</w:t>
            </w:r>
            <w:r>
              <w:rPr>
                <w:rFonts w:ascii="Times New Roman" w:hAnsi="Times New Roman" w:cs="Times New Roman"/>
                <w:sz w:val="24"/>
              </w:rPr>
              <w:t>需求包括海工装备储能系统、高效率微型逆变器关键技术，高集成户外移动电源技术，宽输入范围</w:t>
            </w:r>
            <w:r>
              <w:rPr>
                <w:rFonts w:hint="eastAsia" w:ascii="Times New Roman" w:hAnsi="Times New Roman" w:cs="Times New Roman"/>
                <w:sz w:val="24"/>
              </w:rPr>
              <w:t>D</w:t>
            </w:r>
            <w:r>
              <w:rPr>
                <w:rFonts w:ascii="Times New Roman" w:hAnsi="Times New Roman" w:cs="Times New Roman"/>
                <w:sz w:val="24"/>
              </w:rPr>
              <w:t>CDC技术，新能源双向</w:t>
            </w:r>
            <w:r>
              <w:rPr>
                <w:rFonts w:hint="eastAsia" w:ascii="Times New Roman" w:hAnsi="Times New Roman" w:cs="Times New Roman"/>
                <w:sz w:val="24"/>
              </w:rPr>
              <w:t>A</w:t>
            </w:r>
            <w:r>
              <w:rPr>
                <w:rFonts w:ascii="Times New Roman" w:hAnsi="Times New Roman" w:cs="Times New Roman"/>
                <w:sz w:val="24"/>
              </w:rPr>
              <w:t>CDC技术，形成系列产品，包括：独立式储能系统产品，集成式储能系统产品和高功率密度能量转换模块等。</w:t>
            </w:r>
          </w:p>
        </w:tc>
      </w:tr>
      <w:tr w14:paraId="7028E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2547" w:type="dxa"/>
            <w:tcBorders>
              <w:bottom w:val="single" w:color="auto" w:sz="4" w:space="0"/>
            </w:tcBorders>
            <w:vAlign w:val="center"/>
          </w:tcPr>
          <w:p w14:paraId="1A5D0722">
            <w:pPr>
              <w:spacing w:line="360" w:lineRule="exact"/>
              <w:jc w:val="center"/>
              <w:rPr>
                <w:rFonts w:ascii="Times New Roman" w:hAnsi="Times New Roman" w:eastAsia="黑体" w:cs="Times New Roman"/>
                <w:bCs/>
                <w:sz w:val="28"/>
                <w:szCs w:val="28"/>
              </w:rPr>
            </w:pPr>
            <w:r>
              <w:rPr>
                <w:rFonts w:ascii="Times New Roman" w:hAnsi="Times New Roman" w:eastAsia="黑体" w:cs="Times New Roman"/>
                <w:bCs/>
                <w:sz w:val="28"/>
                <w:szCs w:val="28"/>
              </w:rPr>
              <w:t>需求类别</w:t>
            </w:r>
          </w:p>
        </w:tc>
        <w:tc>
          <w:tcPr>
            <w:tcW w:w="7739" w:type="dxa"/>
            <w:gridSpan w:val="5"/>
            <w:tcBorders>
              <w:left w:val="nil"/>
              <w:bottom w:val="single" w:color="auto" w:sz="4" w:space="0"/>
            </w:tcBorders>
            <w:vAlign w:val="center"/>
          </w:tcPr>
          <w:p w14:paraId="3A25ECE5">
            <w:pPr>
              <w:spacing w:line="360" w:lineRule="exact"/>
              <w:rPr>
                <w:rFonts w:ascii="Times New Roman" w:hAnsi="Times New Roman" w:eastAsia="方正仿宋_GBK" w:cs="Times New Roman"/>
                <w:sz w:val="28"/>
                <w:szCs w:val="28"/>
              </w:rPr>
            </w:pPr>
            <w:r>
              <w:rPr>
                <w:rFonts w:hint="eastAsia" w:ascii="Microsoft YaHei UI" w:hAnsi="Microsoft YaHei UI" w:eastAsia="Microsoft YaHei UI" w:cs="Times New Roman"/>
                <w:sz w:val="28"/>
                <w:szCs w:val="28"/>
              </w:rPr>
              <w:t>√</w:t>
            </w:r>
            <w:r>
              <w:rPr>
                <w:rFonts w:ascii="Times New Roman" w:hAnsi="Times New Roman" w:eastAsia="方正仿宋_GBK" w:cs="Times New Roman"/>
                <w:sz w:val="28"/>
                <w:szCs w:val="28"/>
              </w:rPr>
              <w:t>新产品</w:t>
            </w:r>
            <w:r>
              <w:rPr>
                <w:rFonts w:hint="eastAsia" w:ascii="Times New Roman" w:hAnsi="Times New Roman" w:eastAsia="方正仿宋_GBK" w:cs="Times New Roman"/>
                <w:sz w:val="28"/>
                <w:szCs w:val="28"/>
              </w:rPr>
              <w:t>、技术</w:t>
            </w:r>
            <w:r>
              <w:rPr>
                <w:rFonts w:ascii="Times New Roman" w:hAnsi="Times New Roman" w:eastAsia="方正仿宋_GBK" w:cs="Times New Roman"/>
                <w:sz w:val="28"/>
                <w:szCs w:val="28"/>
              </w:rPr>
              <w:t>研发</w:t>
            </w:r>
            <w:r>
              <w:rPr>
                <w:rFonts w:hint="eastAsia" w:ascii="Times New Roman" w:hAnsi="Times New Roman" w:eastAsia="方正仿宋_GBK" w:cs="Times New Roman"/>
                <w:sz w:val="28"/>
                <w:szCs w:val="28"/>
              </w:rPr>
              <w:t>；</w:t>
            </w:r>
            <w:r>
              <w:rPr>
                <w:rFonts w:hint="eastAsia" w:ascii="Microsoft YaHei UI" w:hAnsi="Microsoft YaHei UI" w:eastAsia="Microsoft YaHei UI" w:cs="Times New Roman"/>
                <w:sz w:val="28"/>
                <w:szCs w:val="28"/>
              </w:rPr>
              <w:t>√</w:t>
            </w:r>
            <w:r>
              <w:rPr>
                <w:rFonts w:ascii="Times New Roman" w:hAnsi="Times New Roman" w:eastAsia="方正仿宋_GBK" w:cs="Times New Roman"/>
                <w:sz w:val="28"/>
                <w:szCs w:val="28"/>
              </w:rPr>
              <w:t>产品升级换代</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生产线技术改造</w:t>
            </w:r>
            <w:r>
              <w:rPr>
                <w:rFonts w:hint="eastAsia" w:ascii="Times New Roman" w:hAnsi="Times New Roman" w:eastAsia="方正仿宋_GBK" w:cs="Times New Roman"/>
                <w:sz w:val="28"/>
                <w:szCs w:val="28"/>
              </w:rPr>
              <w:t>；</w:t>
            </w:r>
          </w:p>
          <w:p w14:paraId="59FFC4BE">
            <w:pPr>
              <w:spacing w:line="360" w:lineRule="exact"/>
              <w:rPr>
                <w:rFonts w:ascii="Times New Roman" w:hAnsi="Times New Roman" w:eastAsia="方正仿宋_GBK" w:cs="Times New Roman"/>
                <w:b/>
                <w:bCs/>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制造工艺改进</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制造装备改进</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其他</w:t>
            </w:r>
          </w:p>
        </w:tc>
      </w:tr>
      <w:tr w14:paraId="5A4A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547" w:type="dxa"/>
            <w:vAlign w:val="center"/>
          </w:tcPr>
          <w:p w14:paraId="6A5346F4">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需求</w:t>
            </w:r>
            <w:r>
              <w:rPr>
                <w:rFonts w:hint="eastAsia" w:ascii="Times New Roman" w:hAnsi="Times New Roman" w:eastAsia="黑体" w:cs="Times New Roman"/>
                <w:bCs/>
                <w:sz w:val="28"/>
                <w:szCs w:val="28"/>
              </w:rPr>
              <w:t>项目</w:t>
            </w:r>
            <w:r>
              <w:rPr>
                <w:rFonts w:ascii="Times New Roman" w:hAnsi="Times New Roman" w:eastAsia="黑体" w:cs="Times New Roman"/>
                <w:bCs/>
                <w:sz w:val="28"/>
                <w:szCs w:val="28"/>
              </w:rPr>
              <w:t>所处阶段</w:t>
            </w:r>
          </w:p>
        </w:tc>
        <w:tc>
          <w:tcPr>
            <w:tcW w:w="3372" w:type="dxa"/>
            <w:tcBorders>
              <w:left w:val="nil"/>
            </w:tcBorders>
            <w:vAlign w:val="center"/>
          </w:tcPr>
          <w:p w14:paraId="5B130278">
            <w:pPr>
              <w:snapToGrid w:val="0"/>
              <w:rPr>
                <w:rFonts w:ascii="Times New Roman" w:hAnsi="Times New Roman" w:eastAsia="方正仿宋_GBK" w:cs="Times New Roman"/>
                <w:sz w:val="28"/>
                <w:szCs w:val="28"/>
              </w:rPr>
            </w:pPr>
            <w:r>
              <w:rPr>
                <w:rFonts w:hint="eastAsia" w:ascii="Microsoft YaHei UI" w:hAnsi="Microsoft YaHei UI" w:eastAsia="Microsoft YaHei UI" w:cs="Times New Roman"/>
                <w:sz w:val="28"/>
                <w:szCs w:val="28"/>
              </w:rPr>
              <w:t>√</w:t>
            </w:r>
            <w:r>
              <w:rPr>
                <w:rFonts w:ascii="Times New Roman" w:hAnsi="Times New Roman" w:eastAsia="方正仿宋_GBK" w:cs="Times New Roman"/>
                <w:sz w:val="28"/>
                <w:szCs w:val="28"/>
              </w:rPr>
              <w:t>研制</w:t>
            </w:r>
            <w:r>
              <w:rPr>
                <w:rFonts w:hint="eastAsia" w:ascii="Times New Roman" w:hAnsi="Times New Roman" w:eastAsia="方正仿宋_GBK" w:cs="Times New Roman"/>
                <w:sz w:val="28"/>
                <w:szCs w:val="28"/>
              </w:rPr>
              <w:t>；</w:t>
            </w:r>
            <w:r>
              <w:rPr>
                <w:rFonts w:hint="eastAsia" w:ascii="Microsoft YaHei UI" w:hAnsi="Microsoft YaHei UI" w:eastAsia="Microsoft YaHei UI" w:cs="Times New Roman"/>
                <w:sz w:val="28"/>
                <w:szCs w:val="28"/>
              </w:rPr>
              <w:t>√</w:t>
            </w:r>
            <w:r>
              <w:rPr>
                <w:rFonts w:ascii="Times New Roman" w:hAnsi="Times New Roman" w:eastAsia="方正仿宋_GBK" w:cs="Times New Roman"/>
                <w:sz w:val="28"/>
                <w:szCs w:val="28"/>
              </w:rPr>
              <w:t>试生产</w:t>
            </w:r>
            <w:r>
              <w:rPr>
                <w:rFonts w:hint="eastAsia" w:ascii="Times New Roman" w:hAnsi="Times New Roman" w:eastAsia="方正仿宋_GBK" w:cs="Times New Roman"/>
                <w:sz w:val="28"/>
                <w:szCs w:val="28"/>
              </w:rPr>
              <w:t>；</w:t>
            </w:r>
          </w:p>
          <w:p w14:paraId="6D9DC952">
            <w:pPr>
              <w:snapToGrid w:val="0"/>
              <w:rPr>
                <w:rFonts w:ascii="Times New Roman" w:hAnsi="Times New Roman" w:eastAsia="方正仿宋_GBK" w:cs="Times New Roman"/>
                <w:sz w:val="28"/>
                <w:szCs w:val="28"/>
              </w:rPr>
            </w:pPr>
            <w:r>
              <w:rPr>
                <w:rFonts w:hint="eastAsia" w:ascii="Microsoft YaHei UI" w:hAnsi="Microsoft YaHei UI" w:eastAsia="Microsoft YaHei UI" w:cs="Times New Roman"/>
                <w:sz w:val="28"/>
                <w:szCs w:val="28"/>
              </w:rPr>
              <w:t>√</w:t>
            </w:r>
            <w:r>
              <w:rPr>
                <w:rFonts w:ascii="Times New Roman" w:hAnsi="Times New Roman" w:eastAsia="方正仿宋_GBK" w:cs="Times New Roman"/>
                <w:sz w:val="28"/>
                <w:szCs w:val="28"/>
              </w:rPr>
              <w:t>小批量生产</w:t>
            </w:r>
            <w:r>
              <w:rPr>
                <w:rFonts w:hint="eastAsia" w:ascii="Times New Roman" w:hAnsi="Times New Roman" w:eastAsia="方正仿宋_GBK" w:cs="Times New Roman"/>
                <w:sz w:val="28"/>
                <w:szCs w:val="28"/>
              </w:rPr>
              <w:t>；</w:t>
            </w:r>
          </w:p>
          <w:p w14:paraId="4801E877">
            <w:pPr>
              <w:snapToGrid w:val="0"/>
              <w:rPr>
                <w:rFonts w:ascii="Times New Roman" w:hAnsi="Times New Roman" w:eastAsia="仿宋_GB2312" w:cs="Times New Roman"/>
                <w:b/>
                <w:bCs/>
                <w:sz w:val="24"/>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批量生产</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其他</w:t>
            </w:r>
          </w:p>
        </w:tc>
        <w:tc>
          <w:tcPr>
            <w:tcW w:w="2014" w:type="dxa"/>
            <w:gridSpan w:val="3"/>
            <w:tcBorders>
              <w:left w:val="nil"/>
            </w:tcBorders>
            <w:vAlign w:val="center"/>
          </w:tcPr>
          <w:p w14:paraId="4E4C5F74">
            <w:pPr>
              <w:snapToGrid w:val="0"/>
              <w:jc w:val="center"/>
              <w:rPr>
                <w:rFonts w:ascii="Times New Roman" w:hAnsi="Times New Roman" w:eastAsia="黑体" w:cs="Times New Roman"/>
                <w:bCs/>
                <w:sz w:val="28"/>
                <w:szCs w:val="28"/>
              </w:rPr>
            </w:pPr>
            <w:r>
              <w:rPr>
                <w:rFonts w:ascii="Times New Roman" w:hAnsi="Times New Roman" w:eastAsia="黑体" w:cs="Times New Roman"/>
                <w:bCs/>
                <w:sz w:val="28"/>
                <w:szCs w:val="28"/>
              </w:rPr>
              <w:t>意向合作</w:t>
            </w:r>
            <w:r>
              <w:rPr>
                <w:rFonts w:hint="eastAsia" w:ascii="Times New Roman" w:hAnsi="Times New Roman" w:eastAsia="黑体" w:cs="Times New Roman"/>
                <w:bCs/>
                <w:sz w:val="28"/>
                <w:szCs w:val="28"/>
              </w:rPr>
              <w:t>“双高协同”试点高</w:t>
            </w:r>
            <w:r>
              <w:rPr>
                <w:rFonts w:ascii="Times New Roman" w:hAnsi="Times New Roman" w:eastAsia="黑体" w:cs="Times New Roman"/>
                <w:bCs/>
                <w:sz w:val="28"/>
                <w:szCs w:val="28"/>
              </w:rPr>
              <w:t>校</w:t>
            </w:r>
          </w:p>
        </w:tc>
        <w:tc>
          <w:tcPr>
            <w:tcW w:w="2353" w:type="dxa"/>
            <w:tcBorders>
              <w:left w:val="nil"/>
            </w:tcBorders>
          </w:tcPr>
          <w:p w14:paraId="1BEECB43">
            <w:pPr>
              <w:snapToGrid w:val="0"/>
              <w:jc w:val="left"/>
              <w:rPr>
                <w:rFonts w:ascii="Times New Roman" w:hAnsi="Times New Roman" w:eastAsia="方正仿宋_GBK" w:cs="Times New Roman"/>
                <w:w w:val="80"/>
                <w:sz w:val="28"/>
                <w:szCs w:val="28"/>
              </w:rPr>
            </w:pPr>
            <w:r>
              <w:rPr>
                <w:rFonts w:hint="eastAsia" w:ascii="Microsoft YaHei UI" w:hAnsi="Microsoft YaHei UI" w:eastAsia="Microsoft YaHei UI" w:cs="Times New Roman"/>
                <w:sz w:val="28"/>
                <w:szCs w:val="28"/>
              </w:rPr>
              <w:t>√</w:t>
            </w:r>
            <w:r>
              <w:rPr>
                <w:rFonts w:hint="eastAsia" w:ascii="Times New Roman" w:hAnsi="Times New Roman" w:eastAsia="方正仿宋_GBK" w:cs="Times New Roman"/>
                <w:sz w:val="28"/>
                <w:szCs w:val="28"/>
              </w:rPr>
              <w:t xml:space="preserve"> 江苏大学</w:t>
            </w:r>
            <w:r>
              <w:rPr>
                <w:rFonts w:ascii="Times New Roman" w:hAnsi="Times New Roman" w:eastAsia="方正仿宋_GBK" w:cs="Times New Roman"/>
                <w:sz w:val="28"/>
                <w:szCs w:val="28"/>
              </w:rPr>
              <w:t xml:space="preserve"> </w:t>
            </w:r>
            <w:r>
              <w:rPr>
                <w:rFonts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 xml:space="preserve">□ </w:t>
            </w:r>
            <w:r>
              <w:rPr>
                <w:rFonts w:hint="eastAsia" w:ascii="Times New Roman" w:hAnsi="Times New Roman" w:eastAsia="方正仿宋_GBK" w:cs="Times New Roman"/>
                <w:w w:val="80"/>
                <w:sz w:val="28"/>
                <w:szCs w:val="28"/>
              </w:rPr>
              <w:t xml:space="preserve">江苏科技大学 </w:t>
            </w:r>
            <w:r>
              <w:rPr>
                <w:rFonts w:ascii="Times New Roman" w:hAnsi="Times New Roman" w:eastAsia="方正仿宋_GBK" w:cs="Times New Roman"/>
                <w:w w:val="80"/>
                <w:sz w:val="28"/>
                <w:szCs w:val="28"/>
              </w:rPr>
              <w:t xml:space="preserve"> </w:t>
            </w:r>
          </w:p>
          <w:p w14:paraId="56F22CA9">
            <w:pPr>
              <w:snapToGrid w:val="0"/>
              <w:jc w:val="left"/>
              <w:rPr>
                <w:rFonts w:ascii="Times New Roman" w:hAnsi="Times New Roman" w:eastAsia="方正仿宋_GBK" w:cs="Times New Roman"/>
                <w:sz w:val="24"/>
              </w:rPr>
            </w:pPr>
            <w:r>
              <w:rPr>
                <w:rFonts w:hint="eastAsia" w:ascii="Times New Roman" w:hAnsi="Times New Roman" w:eastAsia="方正仿宋_GBK" w:cs="Times New Roman"/>
                <w:sz w:val="28"/>
                <w:szCs w:val="28"/>
              </w:rPr>
              <w:t xml:space="preserve">□ </w:t>
            </w:r>
            <w:r>
              <w:rPr>
                <w:rFonts w:hint="eastAsia" w:ascii="Times New Roman" w:hAnsi="Times New Roman" w:eastAsia="方正仿宋_GBK" w:cs="Times New Roman"/>
                <w:w w:val="80"/>
                <w:sz w:val="28"/>
                <w:szCs w:val="28"/>
              </w:rPr>
              <w:t>江苏理工学院</w:t>
            </w:r>
          </w:p>
        </w:tc>
      </w:tr>
      <w:tr w14:paraId="31995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2547" w:type="dxa"/>
            <w:vAlign w:val="center"/>
          </w:tcPr>
          <w:p w14:paraId="437F3254">
            <w:pPr>
              <w:spacing w:line="360" w:lineRule="exact"/>
              <w:jc w:val="center"/>
              <w:rPr>
                <w:rFonts w:ascii="Times New Roman" w:hAnsi="Times New Roman" w:eastAsia="黑体" w:cs="Times New Roman"/>
                <w:bCs/>
                <w:sz w:val="28"/>
                <w:szCs w:val="28"/>
              </w:rPr>
            </w:pPr>
            <w:r>
              <w:rPr>
                <w:rFonts w:ascii="Times New Roman" w:hAnsi="Times New Roman" w:eastAsia="黑体" w:cs="Times New Roman"/>
                <w:bCs/>
                <w:sz w:val="28"/>
                <w:szCs w:val="28"/>
              </w:rPr>
              <w:t>意向合作方式</w:t>
            </w:r>
          </w:p>
        </w:tc>
        <w:tc>
          <w:tcPr>
            <w:tcW w:w="7739" w:type="dxa"/>
            <w:gridSpan w:val="5"/>
            <w:tcBorders>
              <w:left w:val="nil"/>
            </w:tcBorders>
            <w:vAlign w:val="center"/>
          </w:tcPr>
          <w:p w14:paraId="4DED9A92">
            <w:pPr>
              <w:spacing w:line="36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技术转让</w:t>
            </w: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 xml:space="preserve"> </w:t>
            </w:r>
            <w:r>
              <w:rPr>
                <w:rFonts w:hint="eastAsia" w:ascii="Microsoft YaHei UI" w:hAnsi="Microsoft YaHei UI" w:eastAsia="Microsoft YaHei UI" w:cs="Times New Roman"/>
                <w:sz w:val="28"/>
                <w:szCs w:val="28"/>
              </w:rPr>
              <w:t>√</w:t>
            </w:r>
            <w:r>
              <w:rPr>
                <w:rFonts w:ascii="Times New Roman" w:hAnsi="Times New Roman" w:eastAsia="方正仿宋_GBK" w:cs="Times New Roman"/>
                <w:sz w:val="28"/>
                <w:szCs w:val="28"/>
              </w:rPr>
              <w:t>技术开发</w:t>
            </w:r>
            <w:r>
              <w:rPr>
                <w:rFonts w:hint="eastAsia" w:ascii="Times New Roman" w:hAnsi="Times New Roman" w:eastAsia="方正仿宋_GBK" w:cs="Times New Roman"/>
                <w:sz w:val="28"/>
                <w:szCs w:val="28"/>
              </w:rPr>
              <w:t>； □</w:t>
            </w:r>
            <w:r>
              <w:rPr>
                <w:rFonts w:ascii="Times New Roman" w:hAnsi="Times New Roman" w:eastAsia="方正仿宋_GBK" w:cs="Times New Roman"/>
                <w:sz w:val="28"/>
                <w:szCs w:val="28"/>
              </w:rPr>
              <w:t>技术咨询</w:t>
            </w:r>
            <w:r>
              <w:rPr>
                <w:rFonts w:hint="eastAsia" w:ascii="Times New Roman" w:hAnsi="Times New Roman" w:eastAsia="方正仿宋_GBK" w:cs="Times New Roman"/>
                <w:sz w:val="28"/>
                <w:szCs w:val="28"/>
              </w:rPr>
              <w:t>； □</w:t>
            </w:r>
            <w:r>
              <w:rPr>
                <w:rFonts w:ascii="Times New Roman" w:hAnsi="Times New Roman" w:eastAsia="方正仿宋_GBK" w:cs="Times New Roman"/>
                <w:sz w:val="28"/>
                <w:szCs w:val="28"/>
              </w:rPr>
              <w:t>技术服务</w:t>
            </w:r>
            <w:r>
              <w:rPr>
                <w:rFonts w:hint="eastAsia" w:ascii="Times New Roman" w:hAnsi="Times New Roman" w:eastAsia="方正仿宋_GBK" w:cs="Times New Roman"/>
                <w:sz w:val="28"/>
                <w:szCs w:val="28"/>
              </w:rPr>
              <w:t>；</w:t>
            </w:r>
          </w:p>
          <w:p w14:paraId="6B317503">
            <w:pPr>
              <w:spacing w:line="36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ascii="Times New Roman" w:hAnsi="Times New Roman" w:eastAsia="方正仿宋_GBK" w:cs="Times New Roman"/>
                <w:sz w:val="28"/>
                <w:szCs w:val="28"/>
              </w:rPr>
              <w:t>技术入股</w:t>
            </w:r>
            <w:r>
              <w:rPr>
                <w:rFonts w:hint="eastAsia" w:ascii="Times New Roman" w:hAnsi="Times New Roman" w:eastAsia="方正仿宋_GBK" w:cs="Times New Roman"/>
                <w:sz w:val="28"/>
                <w:szCs w:val="28"/>
              </w:rPr>
              <w:t xml:space="preserve">； </w:t>
            </w:r>
            <w:r>
              <w:rPr>
                <w:rFonts w:hint="eastAsia" w:ascii="Microsoft YaHei UI" w:hAnsi="Microsoft YaHei UI" w:eastAsia="Microsoft YaHei UI" w:cs="Times New Roman"/>
                <w:sz w:val="28"/>
                <w:szCs w:val="28"/>
              </w:rPr>
              <w:t>√</w:t>
            </w:r>
            <w:r>
              <w:rPr>
                <w:rFonts w:ascii="Times New Roman" w:hAnsi="Times New Roman" w:eastAsia="方正仿宋_GBK" w:cs="Times New Roman"/>
                <w:sz w:val="28"/>
                <w:szCs w:val="28"/>
              </w:rPr>
              <w:t>人才</w:t>
            </w:r>
            <w:r>
              <w:rPr>
                <w:rFonts w:hint="eastAsia" w:ascii="Times New Roman" w:hAnsi="Times New Roman" w:eastAsia="方正仿宋_GBK" w:cs="Times New Roman"/>
                <w:sz w:val="28"/>
                <w:szCs w:val="28"/>
              </w:rPr>
              <w:t>引</w:t>
            </w:r>
            <w:r>
              <w:rPr>
                <w:rFonts w:ascii="Times New Roman" w:hAnsi="Times New Roman" w:eastAsia="方正仿宋_GBK" w:cs="Times New Roman"/>
                <w:sz w:val="28"/>
                <w:szCs w:val="28"/>
              </w:rPr>
              <w:t>培</w:t>
            </w:r>
            <w:r>
              <w:rPr>
                <w:rFonts w:hint="eastAsia" w:ascii="Times New Roman" w:hAnsi="Times New Roman" w:eastAsia="方正仿宋_GBK" w:cs="Times New Roman"/>
                <w:sz w:val="28"/>
                <w:szCs w:val="28"/>
              </w:rPr>
              <w:t xml:space="preserve">； </w:t>
            </w:r>
            <w:r>
              <w:rPr>
                <w:rFonts w:hint="eastAsia" w:ascii="Microsoft YaHei UI" w:hAnsi="Microsoft YaHei UI" w:eastAsia="Microsoft YaHei UI" w:cs="Times New Roman"/>
                <w:sz w:val="28"/>
                <w:szCs w:val="28"/>
              </w:rPr>
              <w:t>√</w:t>
            </w:r>
            <w:r>
              <w:rPr>
                <w:rFonts w:ascii="Times New Roman" w:hAnsi="Times New Roman" w:eastAsia="方正仿宋_GBK" w:cs="Times New Roman"/>
                <w:sz w:val="28"/>
                <w:szCs w:val="28"/>
              </w:rPr>
              <w:t>共建</w:t>
            </w:r>
            <w:r>
              <w:rPr>
                <w:rFonts w:hint="eastAsia" w:ascii="Times New Roman" w:hAnsi="Times New Roman" w:eastAsia="方正仿宋_GBK" w:cs="Times New Roman"/>
                <w:sz w:val="28"/>
                <w:szCs w:val="28"/>
              </w:rPr>
              <w:t>研发平台；□</w:t>
            </w:r>
            <w:r>
              <w:rPr>
                <w:rFonts w:ascii="Times New Roman" w:hAnsi="Times New Roman" w:eastAsia="方正仿宋_GBK" w:cs="Times New Roman"/>
                <w:sz w:val="28"/>
                <w:szCs w:val="28"/>
              </w:rPr>
              <w:t>其他</w:t>
            </w:r>
          </w:p>
        </w:tc>
      </w:tr>
      <w:tr w14:paraId="1C55D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547" w:type="dxa"/>
            <w:vAlign w:val="center"/>
          </w:tcPr>
          <w:p w14:paraId="5D21C110">
            <w:pPr>
              <w:snapToGrid w:val="0"/>
              <w:jc w:val="left"/>
              <w:rPr>
                <w:rFonts w:ascii="Times New Roman" w:hAnsi="Times New Roman" w:eastAsia="黑体" w:cs="Times New Roman"/>
                <w:bCs/>
                <w:sz w:val="28"/>
                <w:szCs w:val="28"/>
              </w:rPr>
            </w:pPr>
            <w:r>
              <w:rPr>
                <w:rFonts w:hint="eastAsia" w:ascii="Times New Roman" w:hAnsi="Times New Roman" w:eastAsia="黑体" w:cs="Times New Roman"/>
                <w:bCs/>
                <w:sz w:val="28"/>
                <w:szCs w:val="28"/>
              </w:rPr>
              <w:t>拟联合高校申报项目类别</w:t>
            </w:r>
          </w:p>
        </w:tc>
        <w:tc>
          <w:tcPr>
            <w:tcW w:w="7739" w:type="dxa"/>
            <w:gridSpan w:val="5"/>
            <w:tcBorders>
              <w:left w:val="nil"/>
            </w:tcBorders>
            <w:vAlign w:val="center"/>
          </w:tcPr>
          <w:p w14:paraId="31635E3B">
            <w:pPr>
              <w:snapToGrid w:val="0"/>
              <w:rPr>
                <w:rFonts w:ascii="Times New Roman" w:hAnsi="Times New Roman" w:eastAsia="方正仿宋_GBK" w:cs="Times New Roman"/>
                <w:w w:val="90"/>
                <w:sz w:val="28"/>
                <w:szCs w:val="28"/>
              </w:rPr>
            </w:pPr>
            <w:r>
              <w:rPr>
                <w:rFonts w:hint="eastAsia" w:ascii="Times New Roman" w:hAnsi="Times New Roman" w:eastAsia="方正仿宋_GBK" w:cs="Times New Roman"/>
                <w:w w:val="90"/>
                <w:sz w:val="28"/>
                <w:szCs w:val="28"/>
              </w:rPr>
              <w:t>□国家科技计划项目</w:t>
            </w:r>
            <w:r>
              <w:rPr>
                <w:rFonts w:ascii="Times New Roman" w:hAnsi="Times New Roman" w:eastAsia="方正仿宋_GBK" w:cs="Times New Roman"/>
                <w:w w:val="90"/>
                <w:sz w:val="28"/>
                <w:szCs w:val="28"/>
              </w:rPr>
              <w:t xml:space="preserve"> </w:t>
            </w:r>
            <w:r>
              <w:rPr>
                <w:rFonts w:hint="eastAsia" w:ascii="Times New Roman" w:hAnsi="Times New Roman" w:eastAsia="方正仿宋_GBK" w:cs="Times New Roman"/>
                <w:w w:val="90"/>
                <w:sz w:val="28"/>
                <w:szCs w:val="28"/>
              </w:rPr>
              <w:t>；</w:t>
            </w:r>
            <w:r>
              <w:rPr>
                <w:rFonts w:hint="eastAsia" w:ascii="Microsoft YaHei UI" w:hAnsi="Microsoft YaHei UI" w:eastAsia="Microsoft YaHei UI" w:cs="Times New Roman"/>
                <w:w w:val="90"/>
                <w:sz w:val="28"/>
                <w:szCs w:val="28"/>
              </w:rPr>
              <w:t>√</w:t>
            </w:r>
            <w:r>
              <w:rPr>
                <w:rFonts w:hint="eastAsia" w:ascii="Times New Roman" w:hAnsi="Times New Roman" w:eastAsia="方正仿宋_GBK" w:cs="Times New Roman"/>
                <w:w w:val="90"/>
                <w:sz w:val="28"/>
                <w:szCs w:val="28"/>
              </w:rPr>
              <w:t>省科技计划项目；</w:t>
            </w:r>
            <w:r>
              <w:rPr>
                <w:rFonts w:ascii="Times New Roman" w:hAnsi="Times New Roman" w:eastAsia="方正仿宋_GBK" w:cs="Times New Roman"/>
                <w:w w:val="90"/>
                <w:sz w:val="28"/>
                <w:szCs w:val="28"/>
              </w:rPr>
              <w:t xml:space="preserve"> </w:t>
            </w:r>
            <w:r>
              <w:rPr>
                <w:rFonts w:hint="eastAsia" w:ascii="Microsoft YaHei UI" w:hAnsi="Microsoft YaHei UI" w:eastAsia="Microsoft YaHei UI" w:cs="Times New Roman"/>
                <w:w w:val="90"/>
                <w:sz w:val="28"/>
                <w:szCs w:val="28"/>
              </w:rPr>
              <w:t>√</w:t>
            </w:r>
            <w:r>
              <w:rPr>
                <w:rFonts w:hint="eastAsia" w:ascii="Times New Roman" w:hAnsi="Times New Roman" w:eastAsia="方正仿宋_GBK" w:cs="Times New Roman"/>
                <w:w w:val="90"/>
                <w:sz w:val="28"/>
                <w:szCs w:val="28"/>
              </w:rPr>
              <w:t>市科技计划项目</w:t>
            </w:r>
          </w:p>
          <w:p w14:paraId="23163D26">
            <w:pPr>
              <w:snapToGrid w:val="0"/>
              <w:rPr>
                <w:rFonts w:ascii="Times New Roman" w:hAnsi="Times New Roman" w:eastAsia="方正仿宋_GBK" w:cs="Times New Roman"/>
                <w:sz w:val="24"/>
              </w:rPr>
            </w:pPr>
            <w:r>
              <w:rPr>
                <w:rFonts w:hint="eastAsia" w:ascii="Times New Roman" w:hAnsi="Times New Roman" w:eastAsia="方正仿宋_GBK" w:cs="Times New Roman"/>
                <w:sz w:val="28"/>
                <w:szCs w:val="28"/>
              </w:rPr>
              <w:t>其他</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；项目类别：</w:t>
            </w:r>
            <w:r>
              <w:rPr>
                <w:rFonts w:hint="eastAsia" w:ascii="Times New Roman" w:hAnsi="Times New Roman" w:eastAsia="方正仿宋_GBK" w:cs="Times New Roman"/>
                <w:sz w:val="28"/>
                <w:szCs w:val="28"/>
                <w:u w:val="single"/>
              </w:rPr>
              <w:t xml:space="preserve">                      </w:t>
            </w:r>
          </w:p>
        </w:tc>
      </w:tr>
      <w:tr w14:paraId="76C9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47" w:type="dxa"/>
            <w:vAlign w:val="center"/>
          </w:tcPr>
          <w:p w14:paraId="0510D39A">
            <w:pPr>
              <w:spacing w:line="320" w:lineRule="exact"/>
              <w:jc w:val="left"/>
              <w:rPr>
                <w:rFonts w:ascii="Times New Roman" w:hAnsi="Times New Roman" w:eastAsia="黑体" w:cs="Times New Roman"/>
                <w:bCs/>
                <w:sz w:val="28"/>
                <w:szCs w:val="28"/>
              </w:rPr>
            </w:pPr>
            <w:r>
              <w:rPr>
                <w:rFonts w:hint="eastAsia" w:ascii="Times New Roman" w:hAnsi="Times New Roman" w:eastAsia="黑体" w:cs="Times New Roman"/>
                <w:bCs/>
                <w:sz w:val="28"/>
                <w:szCs w:val="28"/>
              </w:rPr>
              <w:t>项目</w:t>
            </w:r>
            <w:r>
              <w:rPr>
                <w:rFonts w:ascii="Times New Roman" w:hAnsi="Times New Roman" w:eastAsia="黑体" w:cs="Times New Roman"/>
                <w:bCs/>
                <w:sz w:val="28"/>
                <w:szCs w:val="28"/>
              </w:rPr>
              <w:t>拟新增</w:t>
            </w:r>
            <w:r>
              <w:rPr>
                <w:rFonts w:hint="eastAsia" w:ascii="Times New Roman" w:hAnsi="Times New Roman" w:eastAsia="黑体" w:cs="Times New Roman"/>
                <w:bCs/>
                <w:sz w:val="28"/>
                <w:szCs w:val="28"/>
              </w:rPr>
              <w:t>总投入（万元）</w:t>
            </w:r>
          </w:p>
        </w:tc>
        <w:tc>
          <w:tcPr>
            <w:tcW w:w="7739" w:type="dxa"/>
            <w:gridSpan w:val="5"/>
            <w:tcBorders>
              <w:left w:val="nil"/>
            </w:tcBorders>
          </w:tcPr>
          <w:p w14:paraId="2CC5AFE4">
            <w:pPr>
              <w:rPr>
                <w:rFonts w:ascii="Times New Roman" w:hAnsi="Times New Roman" w:eastAsia="方正仿宋_GBK" w:cs="Times New Roman"/>
                <w:sz w:val="24"/>
              </w:rPr>
            </w:pPr>
            <w:r>
              <w:rPr>
                <w:rFonts w:hint="eastAsia" w:ascii="Times New Roman" w:hAnsi="Times New Roman" w:eastAsia="方正仿宋_GBK" w:cs="Times New Roman"/>
                <w:sz w:val="24"/>
              </w:rPr>
              <w:t>2</w:t>
            </w:r>
            <w:r>
              <w:rPr>
                <w:rFonts w:ascii="Times New Roman" w:hAnsi="Times New Roman" w:eastAsia="方正仿宋_GBK" w:cs="Times New Roman"/>
                <w:sz w:val="24"/>
              </w:rPr>
              <w:t>000</w:t>
            </w:r>
          </w:p>
        </w:tc>
      </w:tr>
      <w:tr w14:paraId="466A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47" w:type="dxa"/>
            <w:vAlign w:val="center"/>
          </w:tcPr>
          <w:p w14:paraId="27EE5372">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生产、研发过程中希望高校开放的检验、检测、实验仪器类别以及检验检测具体要求</w:t>
            </w:r>
          </w:p>
        </w:tc>
        <w:tc>
          <w:tcPr>
            <w:tcW w:w="7739" w:type="dxa"/>
            <w:gridSpan w:val="5"/>
            <w:tcBorders>
              <w:left w:val="nil"/>
            </w:tcBorders>
          </w:tcPr>
          <w:p w14:paraId="0E739C47">
            <w:pPr>
              <w:rPr>
                <w:rFonts w:ascii="Times New Roman" w:hAnsi="Times New Roman" w:eastAsia="方正仿宋_GBK" w:cs="Times New Roman"/>
                <w:sz w:val="24"/>
              </w:rPr>
            </w:pPr>
          </w:p>
          <w:p w14:paraId="778C83E4">
            <w:pPr>
              <w:rPr>
                <w:rFonts w:ascii="Times New Roman" w:hAnsi="Times New Roman" w:eastAsia="方正仿宋_GBK" w:cs="Times New Roman"/>
                <w:sz w:val="24"/>
              </w:rPr>
            </w:pPr>
            <w:r>
              <w:rPr>
                <w:rFonts w:hint="eastAsia" w:ascii="Times New Roman" w:hAnsi="Times New Roman" w:eastAsia="方正仿宋_GBK" w:cs="Times New Roman"/>
                <w:sz w:val="24"/>
              </w:rPr>
              <w:t>电磁兼容测试设备</w:t>
            </w:r>
          </w:p>
        </w:tc>
      </w:tr>
      <w:tr w14:paraId="18284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547" w:type="dxa"/>
            <w:vAlign w:val="center"/>
          </w:tcPr>
          <w:p w14:paraId="08C38409">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sz w:val="28"/>
                <w:szCs w:val="28"/>
              </w:rPr>
              <w:t>“双高协同”试点高</w:t>
            </w:r>
            <w:r>
              <w:rPr>
                <w:rFonts w:ascii="Times New Roman" w:hAnsi="Times New Roman" w:eastAsia="黑体" w:cs="Times New Roman"/>
                <w:bCs/>
                <w:sz w:val="28"/>
                <w:szCs w:val="28"/>
              </w:rPr>
              <w:t>校</w:t>
            </w:r>
            <w:r>
              <w:rPr>
                <w:rFonts w:hint="eastAsia" w:ascii="Times New Roman" w:hAnsi="Times New Roman" w:eastAsia="黑体" w:cs="Times New Roman"/>
                <w:bCs/>
                <w:color w:val="000000"/>
                <w:sz w:val="28"/>
                <w:szCs w:val="28"/>
              </w:rPr>
              <w:t>实习实训基地建设情况</w:t>
            </w:r>
          </w:p>
        </w:tc>
        <w:tc>
          <w:tcPr>
            <w:tcW w:w="7739" w:type="dxa"/>
            <w:gridSpan w:val="5"/>
            <w:tcBorders>
              <w:left w:val="nil"/>
            </w:tcBorders>
          </w:tcPr>
          <w:p w14:paraId="0F9DF1C3">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与江苏大学□已共建实习基地；</w:t>
            </w:r>
            <w:r>
              <w:rPr>
                <w:rFonts w:hint="eastAsia" w:ascii="Microsoft YaHei UI" w:hAnsi="Microsoft YaHei UI" w:eastAsia="Microsoft YaHei UI" w:cs="Times New Roman"/>
                <w:sz w:val="28"/>
                <w:szCs w:val="28"/>
              </w:rPr>
              <w:t>√</w:t>
            </w:r>
            <w:r>
              <w:rPr>
                <w:rFonts w:hint="eastAsia" w:ascii="Times New Roman" w:hAnsi="Times New Roman" w:eastAsia="方正仿宋_GBK" w:cs="Times New Roman"/>
                <w:sz w:val="28"/>
                <w:szCs w:val="28"/>
              </w:rPr>
              <w:t>希望共建实习基地；</w:t>
            </w:r>
          </w:p>
          <w:p w14:paraId="797255D6">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拟招录实习实训研究生</w:t>
            </w:r>
            <w:r>
              <w:rPr>
                <w:rFonts w:hint="eastAsia"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u w:val="single"/>
              </w:rPr>
              <w:t>2-4</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u w:val="single"/>
              </w:rPr>
              <w:t>3-6</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w:t>
            </w:r>
            <w:r>
              <w:rPr>
                <w:rFonts w:hint="eastAsia"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实习专业方向</w:t>
            </w:r>
            <w:r>
              <w:rPr>
                <w:rFonts w:hint="eastAsia" w:ascii="Times New Roman" w:hAnsi="Times New Roman" w:eastAsia="方正仿宋_GBK" w:cs="Times New Roman"/>
                <w:sz w:val="28"/>
                <w:szCs w:val="28"/>
                <w:u w:val="single"/>
              </w:rPr>
              <w:t xml:space="preserve">  电子、电气工程                       </w:t>
            </w:r>
            <w:r>
              <w:rPr>
                <w:rFonts w:hint="eastAsia" w:ascii="Times New Roman" w:hAnsi="Times New Roman" w:eastAsia="方正仿宋_GBK" w:cs="Times New Roman"/>
                <w:sz w:val="28"/>
                <w:szCs w:val="28"/>
              </w:rPr>
              <w:t xml:space="preserve">；  </w:t>
            </w:r>
          </w:p>
          <w:p w14:paraId="29D3333A">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与江苏科技大学□已共建实习基地；□希望共建实习基地；</w:t>
            </w:r>
          </w:p>
          <w:p w14:paraId="4FAE9208">
            <w:pPr>
              <w:spacing w:line="320" w:lineRule="exact"/>
              <w:jc w:val="lef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拟招录实习实训研究生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w:t>
            </w:r>
            <w:r>
              <w:rPr>
                <w:rFonts w:hint="eastAsia"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实习专业方向</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w:t>
            </w:r>
          </w:p>
          <w:p w14:paraId="367D0798">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与江苏理工学院□已共建实习基地；□希望共建实习基地；</w:t>
            </w:r>
          </w:p>
          <w:p w14:paraId="0FDB8F66">
            <w:pPr>
              <w:spacing w:line="320" w:lineRule="exact"/>
              <w:jc w:val="left"/>
              <w:rPr>
                <w:rFonts w:ascii="Times New Roman" w:hAnsi="Times New Roman" w:eastAsia="方正仿宋_GBK" w:cs="Times New Roman"/>
                <w:sz w:val="24"/>
              </w:rPr>
            </w:pPr>
            <w:r>
              <w:rPr>
                <w:rFonts w:hint="eastAsia" w:ascii="Times New Roman" w:hAnsi="Times New Roman" w:eastAsia="方正仿宋_GBK" w:cs="Times New Roman"/>
                <w:sz w:val="28"/>
                <w:szCs w:val="28"/>
              </w:rPr>
              <w:t>拟招录实习实训研究生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w:t>
            </w:r>
            <w:r>
              <w:rPr>
                <w:rFonts w:hint="eastAsia" w:ascii="Times New Roman" w:hAnsi="Times New Roman" w:eastAsia="方正仿宋_GBK" w:cs="Times New Roman"/>
                <w:sz w:val="28"/>
                <w:szCs w:val="28"/>
              </w:rPr>
              <w:br w:type="textWrapping"/>
            </w:r>
            <w:r>
              <w:rPr>
                <w:rFonts w:hint="eastAsia" w:ascii="Times New Roman" w:hAnsi="Times New Roman" w:eastAsia="方正仿宋_GBK" w:cs="Times New Roman"/>
                <w:sz w:val="28"/>
                <w:szCs w:val="28"/>
              </w:rPr>
              <w:t>实习专业方向</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 xml:space="preserve"> </w:t>
            </w:r>
          </w:p>
        </w:tc>
      </w:tr>
      <w:tr w14:paraId="0D241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547" w:type="dxa"/>
            <w:vAlign w:val="center"/>
          </w:tcPr>
          <w:p w14:paraId="6A89CDBC">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拟招录</w:t>
            </w:r>
            <w:r>
              <w:rPr>
                <w:rFonts w:hint="eastAsia" w:ascii="Times New Roman" w:hAnsi="Times New Roman" w:eastAsia="黑体" w:cs="Times New Roman"/>
                <w:bCs/>
                <w:sz w:val="28"/>
                <w:szCs w:val="28"/>
              </w:rPr>
              <w:t>“双高协同”试点高</w:t>
            </w:r>
            <w:r>
              <w:rPr>
                <w:rFonts w:ascii="Times New Roman" w:hAnsi="Times New Roman" w:eastAsia="黑体" w:cs="Times New Roman"/>
                <w:bCs/>
                <w:sz w:val="28"/>
                <w:szCs w:val="28"/>
              </w:rPr>
              <w:t>校</w:t>
            </w:r>
            <w:r>
              <w:rPr>
                <w:rFonts w:hint="eastAsia" w:ascii="Times New Roman" w:hAnsi="Times New Roman" w:eastAsia="黑体" w:cs="Times New Roman"/>
                <w:bCs/>
                <w:sz w:val="28"/>
                <w:szCs w:val="28"/>
              </w:rPr>
              <w:t>毕业生数量</w:t>
            </w:r>
          </w:p>
        </w:tc>
        <w:tc>
          <w:tcPr>
            <w:tcW w:w="7739" w:type="dxa"/>
            <w:gridSpan w:val="5"/>
            <w:tcBorders>
              <w:left w:val="nil"/>
            </w:tcBorders>
          </w:tcPr>
          <w:p w14:paraId="72E9F27B">
            <w:pPr>
              <w:spacing w:line="320" w:lineRule="exact"/>
              <w:rPr>
                <w:rFonts w:ascii="Times New Roman" w:hAnsi="Times New Roman" w:eastAsia="方正仿宋_GBK" w:cs="Times New Roman"/>
                <w:sz w:val="28"/>
                <w:szCs w:val="28"/>
              </w:rPr>
            </w:pPr>
            <w:r>
              <w:rPr>
                <w:rFonts w:hint="eastAsia" w:ascii="Microsoft YaHei UI" w:hAnsi="Microsoft YaHei UI" w:eastAsia="Microsoft YaHei UI" w:cs="Times New Roman"/>
                <w:sz w:val="28"/>
                <w:szCs w:val="28"/>
              </w:rPr>
              <w:t>√</w:t>
            </w:r>
            <w:r>
              <w:rPr>
                <w:rFonts w:hint="eastAsia" w:ascii="Times New Roman" w:hAnsi="Times New Roman" w:eastAsia="方正仿宋_GBK" w:cs="Times New Roman"/>
                <w:sz w:val="28"/>
                <w:szCs w:val="28"/>
              </w:rPr>
              <w:t>江苏大学；  □研究生</w:t>
            </w:r>
            <w:r>
              <w:rPr>
                <w:rFonts w:hint="eastAsia"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u w:val="single"/>
              </w:rPr>
              <w:t>2-4</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ascii="Times New Roman" w:hAnsi="Times New Roman" w:eastAsia="方正仿宋_GBK" w:cs="Times New Roman"/>
                <w:sz w:val="28"/>
                <w:szCs w:val="28"/>
                <w:u w:val="single"/>
              </w:rPr>
              <w:t>3-6</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 xml:space="preserve">名     </w:t>
            </w:r>
          </w:p>
          <w:p w14:paraId="279049E0">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hint="eastAsia" w:ascii="Times New Roman" w:hAnsi="Times New Roman" w:eastAsia="方正仿宋_GBK" w:cs="Times New Roman"/>
                <w:w w:val="80"/>
                <w:sz w:val="28"/>
                <w:szCs w:val="28"/>
              </w:rPr>
              <w:t>江苏科技大学</w:t>
            </w:r>
            <w:r>
              <w:rPr>
                <w:rFonts w:hint="eastAsia" w:ascii="Times New Roman" w:hAnsi="Times New Roman" w:eastAsia="方正仿宋_GBK" w:cs="Times New Roman"/>
                <w:sz w:val="28"/>
                <w:szCs w:val="28"/>
              </w:rPr>
              <w:t>；□研究生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 xml:space="preserve">名  </w:t>
            </w:r>
          </w:p>
          <w:p w14:paraId="53893870">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w:t>
            </w:r>
            <w:r>
              <w:rPr>
                <w:rFonts w:hint="eastAsia" w:ascii="Times New Roman" w:hAnsi="Times New Roman" w:eastAsia="方正仿宋_GBK" w:cs="Times New Roman"/>
                <w:w w:val="80"/>
                <w:sz w:val="28"/>
                <w:szCs w:val="28"/>
              </w:rPr>
              <w:t>江苏理工学院</w:t>
            </w:r>
            <w:r>
              <w:rPr>
                <w:rFonts w:hint="eastAsia" w:ascii="Times New Roman" w:hAnsi="Times New Roman" w:eastAsia="方正仿宋_GBK" w:cs="Times New Roman"/>
                <w:sz w:val="28"/>
                <w:szCs w:val="28"/>
              </w:rPr>
              <w:t>；□研究生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名；□本科生</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 xml:space="preserve">名  </w:t>
            </w:r>
          </w:p>
          <w:p w14:paraId="71F3972A">
            <w:pPr>
              <w:spacing w:line="320" w:lineRule="exact"/>
              <w:rPr>
                <w:rFonts w:ascii="Times New Roman" w:hAnsi="Times New Roman" w:eastAsia="方正仿宋_GBK" w:cs="Times New Roman"/>
                <w:sz w:val="24"/>
                <w:u w:val="single"/>
              </w:rPr>
            </w:pPr>
            <w:r>
              <w:rPr>
                <w:rFonts w:hint="eastAsia" w:ascii="Times New Roman" w:hAnsi="Times New Roman" w:eastAsia="方正仿宋_GBK" w:cs="Times New Roman"/>
                <w:sz w:val="28"/>
                <w:szCs w:val="28"/>
              </w:rPr>
              <w:t>专业方向</w:t>
            </w:r>
            <w:r>
              <w:rPr>
                <w:rFonts w:hint="eastAsia" w:ascii="Times New Roman" w:hAnsi="Times New Roman" w:eastAsia="方正仿宋_GBK" w:cs="Times New Roman"/>
                <w:sz w:val="28"/>
                <w:szCs w:val="28"/>
                <w:u w:val="single"/>
              </w:rPr>
              <w:t xml:space="preserve">                                       </w:t>
            </w:r>
          </w:p>
        </w:tc>
      </w:tr>
      <w:tr w14:paraId="4F67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2547" w:type="dxa"/>
            <w:vAlign w:val="center"/>
          </w:tcPr>
          <w:p w14:paraId="36C6589D">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是否愿意接受高校选派“科技副总”至企业</w:t>
            </w:r>
          </w:p>
        </w:tc>
        <w:tc>
          <w:tcPr>
            <w:tcW w:w="7739" w:type="dxa"/>
            <w:gridSpan w:val="5"/>
            <w:tcBorders>
              <w:left w:val="nil"/>
            </w:tcBorders>
            <w:vAlign w:val="center"/>
          </w:tcPr>
          <w:p w14:paraId="63218D65">
            <w:pPr>
              <w:spacing w:line="360" w:lineRule="exact"/>
              <w:rPr>
                <w:rFonts w:ascii="Times New Roman" w:hAnsi="Times New Roman" w:eastAsia="方正仿宋_GBK" w:cs="Times New Roman"/>
                <w:sz w:val="28"/>
                <w:szCs w:val="28"/>
                <w:u w:val="single"/>
              </w:rPr>
            </w:pPr>
            <w:r>
              <w:rPr>
                <w:rFonts w:hint="eastAsia" w:ascii="Microsoft YaHei UI" w:hAnsi="Microsoft YaHei UI" w:eastAsia="Microsoft YaHei UI" w:cs="Times New Roman"/>
                <w:sz w:val="28"/>
                <w:szCs w:val="28"/>
              </w:rPr>
              <w:t>√</w:t>
            </w:r>
            <w:r>
              <w:rPr>
                <w:rFonts w:hint="eastAsia" w:ascii="Times New Roman" w:hAnsi="Times New Roman" w:eastAsia="方正仿宋_GBK" w:cs="Times New Roman"/>
                <w:sz w:val="28"/>
                <w:szCs w:val="28"/>
              </w:rPr>
              <w:t>是，拟招引“科技副总”专业方向</w:t>
            </w:r>
            <w:r>
              <w:rPr>
                <w:rFonts w:hint="eastAsia" w:ascii="Times New Roman" w:hAnsi="Times New Roman" w:eastAsia="方正仿宋_GBK" w:cs="Times New Roman"/>
                <w:sz w:val="28"/>
                <w:szCs w:val="28"/>
                <w:u w:val="single"/>
              </w:rPr>
              <w:t xml:space="preserve">   电子、电气工程方向   </w:t>
            </w:r>
            <w:r>
              <w:rPr>
                <w:rFonts w:hint="eastAsia"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u w:val="single"/>
              </w:rPr>
              <w:t xml:space="preserve"> </w:t>
            </w:r>
          </w:p>
          <w:p w14:paraId="7694B4CE">
            <w:pPr>
              <w:spacing w:line="320" w:lineRule="exact"/>
              <w:rPr>
                <w:rFonts w:ascii="Times New Roman" w:hAnsi="Times New Roman" w:eastAsia="方正仿宋_GBK" w:cs="Times New Roman"/>
                <w:sz w:val="24"/>
              </w:rPr>
            </w:pPr>
            <w:r>
              <w:rPr>
                <w:rFonts w:hint="eastAsia" w:ascii="Times New Roman" w:hAnsi="Times New Roman" w:eastAsia="方正仿宋_GBK" w:cs="Times New Roman"/>
                <w:sz w:val="28"/>
                <w:szCs w:val="28"/>
              </w:rPr>
              <w:t>□否</w:t>
            </w:r>
          </w:p>
        </w:tc>
      </w:tr>
      <w:tr w14:paraId="6855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547" w:type="dxa"/>
            <w:vAlign w:val="center"/>
          </w:tcPr>
          <w:p w14:paraId="35B7EC34">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是否愿意选派企业人才担任试点高校“产业教授”</w:t>
            </w:r>
          </w:p>
        </w:tc>
        <w:tc>
          <w:tcPr>
            <w:tcW w:w="7739" w:type="dxa"/>
            <w:gridSpan w:val="5"/>
            <w:tcBorders>
              <w:left w:val="nil"/>
            </w:tcBorders>
            <w:vAlign w:val="center"/>
          </w:tcPr>
          <w:p w14:paraId="74B73F82">
            <w:pPr>
              <w:spacing w:line="360" w:lineRule="exact"/>
              <w:rPr>
                <w:rFonts w:ascii="Times New Roman" w:hAnsi="Times New Roman" w:eastAsia="方正仿宋_GBK" w:cs="Times New Roman"/>
                <w:sz w:val="28"/>
                <w:szCs w:val="28"/>
                <w:u w:val="single"/>
              </w:rPr>
            </w:pPr>
            <w:r>
              <w:rPr>
                <w:rFonts w:hint="eastAsia" w:ascii="Times New Roman" w:hAnsi="Times New Roman" w:eastAsia="方正仿宋_GBK" w:cs="Times New Roman"/>
                <w:sz w:val="28"/>
                <w:szCs w:val="28"/>
              </w:rPr>
              <w:t>□是，拟选派人才姓名：</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rPr>
              <w:t>职务：</w:t>
            </w:r>
            <w:r>
              <w:rPr>
                <w:rFonts w:hint="eastAsia" w:ascii="Times New Roman" w:hAnsi="Times New Roman" w:eastAsia="方正仿宋_GBK" w:cs="Times New Roman"/>
                <w:sz w:val="28"/>
                <w:szCs w:val="28"/>
                <w:u w:val="single"/>
              </w:rPr>
              <w:t xml:space="preserve">              </w:t>
            </w:r>
            <w:r>
              <w:rPr>
                <w:rFonts w:hint="eastAsia" w:ascii="Times New Roman" w:hAnsi="Times New Roman" w:eastAsia="方正仿宋_GBK" w:cs="Times New Roman"/>
                <w:sz w:val="28"/>
                <w:szCs w:val="28"/>
                <w:u w:val="single"/>
              </w:rPr>
              <w:br w:type="textWrapping"/>
            </w:r>
            <w:r>
              <w:rPr>
                <w:rFonts w:hint="eastAsia" w:ascii="Times New Roman" w:hAnsi="Times New Roman" w:eastAsia="方正仿宋_GBK" w:cs="Times New Roman"/>
                <w:sz w:val="28"/>
                <w:szCs w:val="28"/>
              </w:rPr>
              <w:t>联系方式：</w:t>
            </w:r>
            <w:r>
              <w:rPr>
                <w:rFonts w:hint="eastAsia" w:ascii="Times New Roman" w:hAnsi="Times New Roman" w:eastAsia="方正仿宋_GBK" w:cs="Times New Roman"/>
                <w:sz w:val="28"/>
                <w:szCs w:val="28"/>
                <w:u w:val="single"/>
              </w:rPr>
              <w:t xml:space="preserve">                                             </w:t>
            </w:r>
          </w:p>
          <w:p w14:paraId="3A2E8BCD">
            <w:pPr>
              <w:spacing w:line="320" w:lineRule="exact"/>
              <w:rPr>
                <w:rFonts w:ascii="Times New Roman" w:hAnsi="Times New Roman" w:eastAsia="方正仿宋_GBK" w:cs="Times New Roman"/>
                <w:sz w:val="24"/>
              </w:rPr>
            </w:pPr>
            <w:r>
              <w:rPr>
                <w:rFonts w:hint="eastAsia" w:ascii="Microsoft YaHei UI" w:hAnsi="Microsoft YaHei UI" w:eastAsia="Microsoft YaHei UI" w:cs="Times New Roman"/>
                <w:sz w:val="28"/>
                <w:szCs w:val="28"/>
              </w:rPr>
              <w:t>√</w:t>
            </w:r>
            <w:r>
              <w:rPr>
                <w:rFonts w:hint="eastAsia" w:ascii="Times New Roman" w:hAnsi="Times New Roman" w:eastAsia="方正仿宋_GBK" w:cs="Times New Roman"/>
                <w:sz w:val="28"/>
                <w:szCs w:val="28"/>
              </w:rPr>
              <w:t>否</w:t>
            </w:r>
          </w:p>
        </w:tc>
      </w:tr>
      <w:tr w14:paraId="2CF4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2547" w:type="dxa"/>
            <w:vAlign w:val="center"/>
          </w:tcPr>
          <w:p w14:paraId="49EBED4D">
            <w:pPr>
              <w:spacing w:line="320" w:lineRule="exact"/>
              <w:jc w:val="left"/>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对“双高协同”拟出台政策建议</w:t>
            </w:r>
          </w:p>
        </w:tc>
        <w:tc>
          <w:tcPr>
            <w:tcW w:w="7739" w:type="dxa"/>
            <w:gridSpan w:val="5"/>
            <w:tcBorders>
              <w:left w:val="nil"/>
            </w:tcBorders>
            <w:vAlign w:val="center"/>
          </w:tcPr>
          <w:p w14:paraId="2B1D89B8">
            <w:pPr>
              <w:spacing w:line="320" w:lineRule="exact"/>
              <w:rPr>
                <w:rFonts w:ascii="Times New Roman" w:hAnsi="Times New Roman" w:eastAsia="方正仿宋_GBK" w:cs="Times New Roman"/>
                <w:sz w:val="24"/>
                <w:u w:val="single"/>
              </w:rPr>
            </w:pPr>
            <w:r>
              <w:rPr>
                <w:rFonts w:hint="eastAsia" w:ascii="Microsoft YaHei UI" w:hAnsi="Microsoft YaHei UI" w:eastAsia="Microsoft YaHei UI" w:cs="Times New Roman"/>
                <w:sz w:val="28"/>
                <w:szCs w:val="28"/>
              </w:rPr>
              <w:t>√</w:t>
            </w:r>
            <w:r>
              <w:rPr>
                <w:rFonts w:hint="eastAsia" w:ascii="Times New Roman" w:hAnsi="Times New Roman" w:eastAsia="方正仿宋_GBK" w:cs="Times New Roman"/>
                <w:sz w:val="28"/>
                <w:szCs w:val="28"/>
              </w:rPr>
              <w:t xml:space="preserve">出台研发投入奖补政策 </w:t>
            </w:r>
            <w:r>
              <w:rPr>
                <w:rFonts w:hint="eastAsia" w:ascii="Microsoft YaHei UI" w:hAnsi="Microsoft YaHei UI" w:eastAsia="Microsoft YaHei UI" w:cs="Times New Roman"/>
                <w:sz w:val="28"/>
                <w:szCs w:val="28"/>
              </w:rPr>
              <w:t>√</w:t>
            </w:r>
            <w:r>
              <w:rPr>
                <w:rFonts w:hint="eastAsia" w:ascii="Times New Roman" w:hAnsi="Times New Roman" w:eastAsia="方正仿宋_GBK" w:cs="Times New Roman"/>
                <w:sz w:val="28"/>
                <w:szCs w:val="28"/>
              </w:rPr>
              <w:t>提升高新技术企业奖补金额</w:t>
            </w:r>
            <w:r>
              <w:rPr>
                <w:rFonts w:hint="eastAsia" w:ascii="Times New Roman" w:hAnsi="Times New Roman" w:eastAsia="方正仿宋_GBK" w:cs="Times New Roman"/>
                <w:sz w:val="28"/>
                <w:szCs w:val="28"/>
              </w:rPr>
              <w:br w:type="textWrapping"/>
            </w:r>
            <w:r>
              <w:rPr>
                <w:rFonts w:hint="eastAsia" w:ascii="Microsoft YaHei UI" w:hAnsi="Microsoft YaHei UI" w:eastAsia="Microsoft YaHei UI" w:cs="Times New Roman"/>
                <w:sz w:val="28"/>
                <w:szCs w:val="28"/>
              </w:rPr>
              <w:t>√</w:t>
            </w:r>
            <w:r>
              <w:rPr>
                <w:rFonts w:hint="eastAsia" w:ascii="Times New Roman" w:hAnsi="Times New Roman" w:eastAsia="方正仿宋_GBK" w:cs="Times New Roman"/>
                <w:sz w:val="28"/>
                <w:szCs w:val="28"/>
              </w:rPr>
              <w:t xml:space="preserve">出台技术转移奖补政策 </w:t>
            </w:r>
            <w:r>
              <w:rPr>
                <w:rFonts w:hint="eastAsia" w:ascii="Microsoft YaHei UI" w:hAnsi="Microsoft YaHei UI" w:eastAsia="Microsoft YaHei UI" w:cs="Times New Roman"/>
                <w:sz w:val="28"/>
                <w:szCs w:val="28"/>
              </w:rPr>
              <w:t>√</w:t>
            </w:r>
            <w:r>
              <w:rPr>
                <w:rFonts w:hint="eastAsia" w:ascii="Times New Roman" w:hAnsi="Times New Roman" w:eastAsia="方正仿宋_GBK" w:cs="Times New Roman"/>
                <w:w w:val="90"/>
                <w:sz w:val="28"/>
                <w:szCs w:val="28"/>
              </w:rPr>
              <w:t>科技成果“先使用后付费”政策</w:t>
            </w:r>
            <w:r>
              <w:rPr>
                <w:rFonts w:hint="eastAsia" w:ascii="Times New Roman" w:hAnsi="Times New Roman" w:eastAsia="方正仿宋_GBK" w:cs="Times New Roman"/>
                <w:w w:val="90"/>
                <w:sz w:val="28"/>
                <w:szCs w:val="28"/>
              </w:rPr>
              <w:br w:type="textWrapping"/>
            </w:r>
            <w:r>
              <w:rPr>
                <w:rFonts w:hint="eastAsia" w:ascii="Times New Roman" w:hAnsi="Times New Roman" w:eastAsia="方正仿宋_GBK" w:cs="Times New Roman"/>
                <w:sz w:val="28"/>
                <w:szCs w:val="28"/>
              </w:rPr>
              <w:t>□其他政策建议</w:t>
            </w:r>
            <w:r>
              <w:rPr>
                <w:rFonts w:hint="eastAsia" w:ascii="Times New Roman" w:hAnsi="Times New Roman" w:eastAsia="方正仿宋_GBK" w:cs="Times New Roman"/>
                <w:sz w:val="28"/>
                <w:szCs w:val="28"/>
                <w:u w:val="single"/>
              </w:rPr>
              <w:t xml:space="preserve">                                       </w:t>
            </w:r>
          </w:p>
        </w:tc>
      </w:tr>
      <w:tr w14:paraId="52F0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547" w:type="dxa"/>
            <w:tcBorders>
              <w:bottom w:val="single" w:color="auto" w:sz="4" w:space="0"/>
            </w:tcBorders>
            <w:vAlign w:val="center"/>
          </w:tcPr>
          <w:p w14:paraId="621CC3BF">
            <w:pPr>
              <w:spacing w:line="320" w:lineRule="exact"/>
              <w:jc w:val="center"/>
              <w:rPr>
                <w:rFonts w:ascii="Times New Roman" w:hAnsi="Times New Roman" w:eastAsia="黑体" w:cs="Times New Roman"/>
                <w:bCs/>
                <w:color w:val="000000"/>
                <w:sz w:val="28"/>
                <w:szCs w:val="28"/>
              </w:rPr>
            </w:pPr>
            <w:r>
              <w:rPr>
                <w:rFonts w:hint="eastAsia" w:ascii="Times New Roman" w:hAnsi="Times New Roman" w:eastAsia="黑体" w:cs="Times New Roman"/>
                <w:bCs/>
                <w:color w:val="000000"/>
                <w:sz w:val="28"/>
                <w:szCs w:val="28"/>
              </w:rPr>
              <w:t>其他意见建议</w:t>
            </w:r>
          </w:p>
        </w:tc>
        <w:tc>
          <w:tcPr>
            <w:tcW w:w="7739" w:type="dxa"/>
            <w:gridSpan w:val="5"/>
            <w:tcBorders>
              <w:left w:val="nil"/>
              <w:bottom w:val="single" w:color="auto" w:sz="4" w:space="0"/>
            </w:tcBorders>
            <w:vAlign w:val="center"/>
          </w:tcPr>
          <w:p w14:paraId="6E79DF13">
            <w:pPr>
              <w:spacing w:line="320" w:lineRule="exact"/>
              <w:rPr>
                <w:rFonts w:ascii="Times New Roman" w:hAnsi="Times New Roman" w:eastAsia="方正仿宋_GBK" w:cs="Times New Roman"/>
                <w:sz w:val="28"/>
                <w:szCs w:val="28"/>
              </w:rPr>
            </w:pPr>
            <w:r>
              <w:rPr>
                <w:rFonts w:hint="eastAsia" w:ascii="Times New Roman" w:hAnsi="Times New Roman" w:eastAsia="方正仿宋_GBK" w:cs="Times New Roman"/>
                <w:sz w:val="28"/>
                <w:szCs w:val="28"/>
              </w:rPr>
              <w:t>无</w:t>
            </w:r>
          </w:p>
        </w:tc>
      </w:tr>
    </w:tbl>
    <w:p w14:paraId="71C4B062">
      <w:pPr>
        <w:widowControl/>
        <w:jc w:val="left"/>
        <w:rPr>
          <w:rFonts w:ascii="Times New Roman" w:hAnsi="Times New Roman" w:eastAsia="方正仿宋_GBK" w:cs="Times New Roman"/>
          <w:color w:val="030303"/>
          <w:kern w:val="0"/>
          <w:sz w:val="32"/>
          <w:szCs w:val="32"/>
        </w:rPr>
      </w:pPr>
    </w:p>
    <w:sectPr>
      <w:footerReference r:id="rId3" w:type="default"/>
      <w:pgSz w:w="11906" w:h="16838"/>
      <w:pgMar w:top="1560" w:right="1531" w:bottom="1701" w:left="1531" w:header="851" w:footer="74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wiss"/>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1EF2F">
    <w:pPr>
      <w:pStyle w:val="3"/>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5A5DCF1">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- 3 -</w:t>
                          </w:r>
                          <w:r>
                            <w:rPr>
                              <w:rFonts w:ascii="Times New Roman" w:hAnsi="Times New Roman" w:cs="Times New Roman"/>
                              <w:sz w:val="30"/>
                              <w:szCs w:val="30"/>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55A5DCF1">
                    <w:pPr>
                      <w:pStyle w:val="3"/>
                      <w:rPr>
                        <w:rFonts w:ascii="Times New Roman" w:hAnsi="Times New Roman" w:cs="Times New Roman"/>
                        <w:sz w:val="30"/>
                        <w:szCs w:val="30"/>
                      </w:rPr>
                    </w:pP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- 3 -</w:t>
                    </w:r>
                    <w:r>
                      <w:rPr>
                        <w:rFonts w:ascii="Times New Roman" w:hAnsi="Times New Roman" w:cs="Times New Roman"/>
                        <w:sz w:val="30"/>
                        <w:szCs w:val="30"/>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FB"/>
    <w:rsid w:val="000D3F70"/>
    <w:rsid w:val="001827FD"/>
    <w:rsid w:val="00216B13"/>
    <w:rsid w:val="002D57D2"/>
    <w:rsid w:val="00423373"/>
    <w:rsid w:val="005C6BF6"/>
    <w:rsid w:val="006A5E14"/>
    <w:rsid w:val="006D234F"/>
    <w:rsid w:val="008501DB"/>
    <w:rsid w:val="00A52733"/>
    <w:rsid w:val="00A778EC"/>
    <w:rsid w:val="00AC2EDD"/>
    <w:rsid w:val="00B24950"/>
    <w:rsid w:val="00C47FBA"/>
    <w:rsid w:val="00C81C9F"/>
    <w:rsid w:val="00D551DD"/>
    <w:rsid w:val="00E00744"/>
    <w:rsid w:val="00EB5A38"/>
    <w:rsid w:val="00F12B82"/>
    <w:rsid w:val="00FA1789"/>
    <w:rsid w:val="00FA3E4A"/>
    <w:rsid w:val="00FE62FB"/>
    <w:rsid w:val="0F3241CE"/>
    <w:rsid w:val="0FE84930"/>
    <w:rsid w:val="21DE0F1E"/>
    <w:rsid w:val="311B595D"/>
    <w:rsid w:val="45E67E1C"/>
    <w:rsid w:val="4D2F23D0"/>
    <w:rsid w:val="678B6D8E"/>
    <w:rsid w:val="7F872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customStyle="1" w:styleId="10">
    <w:name w:val="font11"/>
    <w:basedOn w:val="7"/>
    <w:qFormat/>
    <w:uiPriority w:val="0"/>
    <w:rPr>
      <w:rFonts w:hint="eastAsia" w:ascii="方正仿宋_GBK" w:eastAsia="方正仿宋_GBK"/>
      <w:color w:val="000000"/>
      <w:sz w:val="32"/>
      <w:szCs w:val="32"/>
      <w:u w:val="none"/>
    </w:rPr>
  </w:style>
  <w:style w:type="character" w:customStyle="1" w:styleId="11">
    <w:name w:val="批注框文本 字符"/>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1140</Words>
  <Characters>1173</Characters>
  <Lines>15</Lines>
  <Paragraphs>4</Paragraphs>
  <TotalTime>0</TotalTime>
  <ScaleCrop>false</ScaleCrop>
  <LinksUpToDate>false</LinksUpToDate>
  <CharactersWithSpaces>1601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2025-09-03T03:40:00Z</dcterms:created>
  <dc:creator>Administrator</dc:creator>
  <cp:lastModifiedBy>WPS_1713142089</cp:lastModifiedBy>
  <cp:lastPrinted>2024-01-22T03:21:00Z</cp:lastPrinted>
  <dcterms:modified xsi:type="dcterms:W3CDTF">2026-04-15T06:27:53Z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AA7C8EB848674D358241D4AB2154064B_13</vt:lpwstr>
  </property>
  <property fmtid="{D5CDD505-2E9C-101B-9397-08002B2CF9AE}" pid="4" name="KSOTemplateDocerSaveRecord">
    <vt:lpwstr>eyJoZGlkIjoiZjBmYzdmNjkxYzhkZDU0ZDE5ZmExNTA5OWZhMzYzNGIiLCJ1c2VySWQiOiIxNTkzNzE5Mjg0In0=</vt:lpwstr>
  </property>
</Properties>
</file>