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D5A7B">
      <w:pPr>
        <w:spacing w:line="560" w:lineRule="exact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26" name="KGD_Gobal1" descr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left:0pt;margin-left:-100pt;margin-top:-62pt;height:5pt;width:5pt;z-index:251659264;mso-width-relative:page;mso-height-relative:page;" fillcolor="#5B9BD5" filled="t" stroked="t" coordsize="21600,21600" o:gfxdata="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JoU8k9kAAAAPAQAADwAAAAAAAAABACAAAAAiAAAAZHJzL2Rv&#10;d25yZXYueG1sUEsBAhQAFAAAAAgAh07iQC3o2S8BBAAAYgYAAA4AAAAAAAAAAQAgAAAAKAEAAGRy&#10;cy9lMm9Eb2MueG1sUEsFBgAAAAAGAAYAWQEAAJsHAAAAAA==&#10;">
                <v:fill on="t" focussize="0,0"/>
                <v:stroke weight="1pt" color="#42719B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</w:t>
      </w:r>
    </w:p>
    <w:p w14:paraId="2E76FF8C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36"/>
          <w:szCs w:val="36"/>
          <w:lang w:val="en-US" w:eastAsia="zh-CN"/>
        </w:rPr>
      </w:pPr>
    </w:p>
    <w:p w14:paraId="07A7B375">
      <w:pPr>
        <w:spacing w:line="560" w:lineRule="exact"/>
        <w:jc w:val="center"/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（第一批）</w:t>
      </w:r>
    </w:p>
    <w:p w14:paraId="49C113F7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</w:rPr>
      </w:pPr>
      <w:bookmarkStart w:id="0" w:name="_GoBack"/>
      <w:bookmarkEnd w:id="0"/>
    </w:p>
    <w:tbl>
      <w:tblPr>
        <w:tblStyle w:val="7"/>
        <w:tblW w:w="10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3020"/>
        <w:gridCol w:w="456"/>
        <w:gridCol w:w="1199"/>
        <w:gridCol w:w="507"/>
        <w:gridCol w:w="2205"/>
      </w:tblGrid>
      <w:tr w14:paraId="6172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4C6285E1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1BDF981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江苏柳工机械有限公司</w:t>
            </w:r>
          </w:p>
        </w:tc>
      </w:tr>
      <w:tr w14:paraId="5DC0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899" w:type="dxa"/>
            <w:vAlign w:val="center"/>
          </w:tcPr>
          <w:p w14:paraId="52874849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3476" w:type="dxa"/>
            <w:gridSpan w:val="2"/>
            <w:tcBorders>
              <w:left w:val="nil"/>
            </w:tcBorders>
            <w:vAlign w:val="center"/>
          </w:tcPr>
          <w:p w14:paraId="43C34161"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阮永强 技术管理部部长</w:t>
            </w:r>
          </w:p>
        </w:tc>
        <w:tc>
          <w:tcPr>
            <w:tcW w:w="1199" w:type="dxa"/>
            <w:vAlign w:val="center"/>
          </w:tcPr>
          <w:p w14:paraId="7406CA5E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712" w:type="dxa"/>
            <w:gridSpan w:val="2"/>
            <w:tcBorders>
              <w:left w:val="nil"/>
            </w:tcBorders>
            <w:vAlign w:val="center"/>
          </w:tcPr>
          <w:p w14:paraId="6D32ED3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13705288001</w:t>
            </w:r>
          </w:p>
        </w:tc>
      </w:tr>
      <w:tr w14:paraId="1B74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58B85E86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所属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产业链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898ADF5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新型电力（新能源）装备 </w:t>
            </w:r>
          </w:p>
          <w:p w14:paraId="2C6C3359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汽车及零部件（新能源汽车）</w:t>
            </w:r>
          </w:p>
          <w:p w14:paraId="48DA9763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高性能材料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医疗器械和生物医药</w:t>
            </w:r>
          </w:p>
          <w:p w14:paraId="61AB6905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新一代信息技术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航空航天 </w:t>
            </w:r>
          </w:p>
          <w:p w14:paraId="392AEAC6">
            <w:pPr>
              <w:spacing w:line="360" w:lineRule="exact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海工装备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 xml:space="preserve">智能农机装备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其他</w:t>
            </w:r>
          </w:p>
        </w:tc>
      </w:tr>
      <w:tr w14:paraId="44F8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3D9C1596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95F8F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高空作业平台、伸缩臂叉装车</w:t>
            </w:r>
          </w:p>
        </w:tc>
      </w:tr>
      <w:tr w14:paraId="1AC7F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899" w:type="dxa"/>
            <w:vAlign w:val="center"/>
          </w:tcPr>
          <w:p w14:paraId="59B7CED4">
            <w:pPr>
              <w:jc w:val="center"/>
              <w:rPr>
                <w:rFonts w:ascii="Times New Roman" w:hAnsi="Times New Roman" w:eastAsia="黑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color w:val="000000"/>
                <w:sz w:val="28"/>
                <w:szCs w:val="28"/>
              </w:rPr>
              <w:t>技术需求名称</w:t>
            </w:r>
          </w:p>
        </w:tc>
        <w:tc>
          <w:tcPr>
            <w:tcW w:w="7387" w:type="dxa"/>
            <w:gridSpan w:val="5"/>
          </w:tcPr>
          <w:p w14:paraId="77AC2083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已开展中：臂车自动化调试系统（江苏科技大学）</w:t>
            </w:r>
          </w:p>
          <w:p w14:paraId="37EFB07C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技术需求：高空自动</w:t>
            </w:r>
            <w:r>
              <w:t>采摘</w:t>
            </w:r>
            <w:r>
              <w:rPr>
                <w:rFonts w:hint="eastAsia"/>
                <w:lang w:val="en-US" w:eastAsia="zh-CN"/>
              </w:rPr>
              <w:t>机器人技术</w:t>
            </w:r>
          </w:p>
        </w:tc>
      </w:tr>
      <w:tr w14:paraId="17A2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2899" w:type="dxa"/>
            <w:vAlign w:val="center"/>
          </w:tcPr>
          <w:p w14:paraId="61E6A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研究内容、需求及参数（可另附页）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</w:tcPr>
          <w:p w14:paraId="23AB12FD">
            <w:pPr>
              <w:snapToGrid w:val="0"/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已开展：</w:t>
            </w:r>
          </w:p>
          <w:p w14:paraId="094C7392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实现臂车自动化调试系统功能,开发主要功能模块的技术方法</w:t>
            </w:r>
          </w:p>
          <w:p w14:paraId="3766852E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和路线如下所示:</w:t>
            </w:r>
          </w:p>
          <w:p w14:paraId="4AC73740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(1)臂车自动化调试系统设备柜带滑轮,可移动至各调试工位,由</w:t>
            </w:r>
          </w:p>
          <w:p w14:paraId="464D0127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臂车提供电源和CAN通信接口;</w:t>
            </w:r>
          </w:p>
          <w:p w14:paraId="272DA18E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(2)数据采集处理模块基于嵌入式计算机硬件平台,通过CAN通</w:t>
            </w:r>
          </w:p>
          <w:p w14:paraId="15A63A9B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信读写臂车控制器参数和状态,以及外接传感器(如陀螺仪、角度传感</w:t>
            </w:r>
          </w:p>
          <w:p w14:paraId="55012C0E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器)、外接脚踏等信号,同时通过TCP与云端信息模块和手持平板模块</w:t>
            </w:r>
          </w:p>
          <w:p w14:paraId="74F5D162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进行信息交互;</w:t>
            </w:r>
          </w:p>
          <w:p w14:paraId="0125DAC9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(3)云端信息模块基于智能网关,通过4G或5G通信,用于保存</w:t>
            </w:r>
          </w:p>
          <w:p w14:paraId="15FC3FC4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各机型配置信息,发送调试系统初始推荐参数,并读取臂车整车调试过</w:t>
            </w:r>
          </w:p>
          <w:p w14:paraId="0FA65598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程数据;</w:t>
            </w:r>
          </w:p>
          <w:p w14:paraId="2AD0AF6B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(4)手持平板操作模块基于平板,开发基于Windows或Android的</w:t>
            </w:r>
          </w:p>
          <w:p w14:paraId="5772ABE4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专用操作软件,实现参数输入、指令响应、数据交互等功能。</w:t>
            </w:r>
          </w:p>
          <w:p w14:paraId="467AC995">
            <w:pPr>
              <w:snapToGrid w:val="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技术需求：高空自动</w:t>
            </w:r>
            <w:r>
              <w:t>采摘</w:t>
            </w:r>
            <w:r>
              <w:rPr>
                <w:rFonts w:hint="eastAsia"/>
                <w:lang w:val="en-US" w:eastAsia="zh-CN"/>
              </w:rPr>
              <w:t>机器人技术</w:t>
            </w:r>
          </w:p>
          <w:p w14:paraId="4088C64F">
            <w:pPr>
              <w:snapToGrid w:val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主要技术指标</w:t>
            </w:r>
          </w:p>
          <w:p w14:paraId="41E1C6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作业高度</w:t>
            </w:r>
            <w:r>
              <w:t>：最大作业高度</w:t>
            </w:r>
            <w:r>
              <w:rPr>
                <w:rFonts w:hint="eastAsia"/>
                <w:lang w:val="en-US" w:eastAsia="zh-CN"/>
              </w:rPr>
              <w:t>&gt;25</w:t>
            </w:r>
            <w:r>
              <w:t>m</w:t>
            </w:r>
          </w:p>
          <w:p w14:paraId="06A1C8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定位精度</w:t>
            </w:r>
            <w:r>
              <w:t>：视觉识别系统对椰子柄的定位误差≤±2cm</w:t>
            </w:r>
          </w:p>
          <w:p w14:paraId="48716F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采摘效率</w:t>
            </w:r>
            <w:r>
              <w:t>：≥</w:t>
            </w:r>
            <w:r>
              <w:rPr>
                <w:rFonts w:hint="eastAsia"/>
                <w:lang w:val="en-US" w:eastAsia="zh-CN"/>
              </w:rPr>
              <w:t>8棵椰树</w:t>
            </w:r>
            <w:r>
              <w:t>/小时（单次作业）</w:t>
            </w:r>
          </w:p>
          <w:p w14:paraId="2ED0DE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载重能力</w:t>
            </w:r>
            <w:r>
              <w:t>：平台载重230kg（含操作人员和设备重量）</w:t>
            </w:r>
          </w:p>
          <w:p w14:paraId="224B7D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动力系统</w:t>
            </w:r>
            <w:r>
              <w:t>：</w:t>
            </w:r>
            <w:r>
              <w:rPr>
                <w:rFonts w:hint="eastAsia"/>
                <w:lang w:val="en-US" w:eastAsia="zh-CN"/>
              </w:rPr>
              <w:t>柴油动力，</w:t>
            </w:r>
            <w:r>
              <w:t>支持连续工作8小时以上</w:t>
            </w:r>
          </w:p>
          <w:p w14:paraId="31876A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安全性能</w:t>
            </w:r>
            <w:r>
              <w:t>：符合GB/T 9465-2008高空作业平台安全标准</w:t>
            </w:r>
          </w:p>
          <w:p w14:paraId="564F0A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</w:pPr>
            <w:r>
              <w:rPr>
                <w:rStyle w:val="9"/>
              </w:rPr>
              <w:t>环境适应性</w:t>
            </w:r>
            <w:r>
              <w:t>：能在风速≤12m/s下正常工作</w:t>
            </w:r>
          </w:p>
          <w:p w14:paraId="1D4AEA2B">
            <w:pPr>
              <w:snapToGrid w:val="0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lang w:val="en-US" w:eastAsia="zh-CN"/>
              </w:rPr>
              <w:t>功能要求</w:t>
            </w:r>
          </w:p>
          <w:p w14:paraId="4DF5182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  <w:rPr>
                <w:rStyle w:val="9"/>
                <w:szCs w:val="22"/>
              </w:rPr>
            </w:pPr>
            <w:r>
              <w:rPr>
                <w:rStyle w:val="9"/>
                <w:szCs w:val="22"/>
              </w:rPr>
              <w:t>实现椰子的自动识别与定位</w:t>
            </w:r>
          </w:p>
          <w:p w14:paraId="5ED9335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363" w:firstLine="0"/>
              <w:jc w:val="left"/>
              <w:textAlignment w:val="auto"/>
              <w:rPr>
                <w:rStyle w:val="9"/>
                <w:szCs w:val="22"/>
              </w:rPr>
            </w:pPr>
            <w:r>
              <w:rPr>
                <w:rStyle w:val="9"/>
                <w:szCs w:val="22"/>
              </w:rPr>
              <w:t>精准切断椰子柄而不损伤果实</w:t>
            </w:r>
          </w:p>
          <w:p w14:paraId="25C4412C">
            <w:pPr>
              <w:snapToGrid w:val="0"/>
              <w:rPr>
                <w:rFonts w:hint="default"/>
                <w:lang w:val="en-US" w:eastAsia="zh-CN"/>
              </w:rPr>
            </w:pPr>
          </w:p>
        </w:tc>
      </w:tr>
      <w:tr w14:paraId="6C415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3D496F77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需求类别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6A3AE65">
            <w:pPr>
              <w:spacing w:line="36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新产品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技术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产品升级换代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生产线技术改造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 w14:paraId="5D94D187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制造工艺改进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制造装备改进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1856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00A9EB8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所处阶段</w:t>
            </w:r>
          </w:p>
        </w:tc>
        <w:tc>
          <w:tcPr>
            <w:tcW w:w="3020" w:type="dxa"/>
            <w:tcBorders>
              <w:left w:val="nil"/>
            </w:tcBorders>
            <w:vAlign w:val="center"/>
          </w:tcPr>
          <w:p w14:paraId="1F60A7DA">
            <w:pPr>
              <w:snapToGrid w:val="0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研制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试生产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小批量生产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 w14:paraId="6C2C033D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批量生产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  <w:tc>
          <w:tcPr>
            <w:tcW w:w="2162" w:type="dxa"/>
            <w:gridSpan w:val="3"/>
            <w:tcBorders>
              <w:left w:val="nil"/>
            </w:tcBorders>
            <w:vAlign w:val="center"/>
          </w:tcPr>
          <w:p w14:paraId="531818B4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</w:p>
        </w:tc>
        <w:tc>
          <w:tcPr>
            <w:tcW w:w="2205" w:type="dxa"/>
            <w:tcBorders>
              <w:left w:val="nil"/>
            </w:tcBorders>
          </w:tcPr>
          <w:p w14:paraId="1F7B0D74">
            <w:pPr>
              <w:snapToGrid w:val="0"/>
              <w:ind w:left="0" w:leftChars="0" w:firstLine="0" w:firstLineChars="0"/>
              <w:jc w:val="distribute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江苏大学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  <w:lang w:val="en-US" w:eastAsia="zh-CN"/>
              </w:rPr>
              <w:t xml:space="preserve">江苏科技大学 </w:t>
            </w:r>
            <w:r>
              <w:rPr>
                <w:rFonts w:ascii="Times New Roman" w:hAnsi="Times New Roman" w:eastAsia="方正仿宋_GBK" w:cs="Times New Roman"/>
                <w:w w:val="8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  <w:lang w:val="en-US" w:eastAsia="zh-CN"/>
              </w:rPr>
              <w:t>江苏理工学院</w:t>
            </w:r>
          </w:p>
        </w:tc>
      </w:tr>
      <w:tr w14:paraId="0213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899" w:type="dxa"/>
            <w:vAlign w:val="center"/>
          </w:tcPr>
          <w:p w14:paraId="016169C2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4B36A2F">
            <w:pPr>
              <w:spacing w:line="36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技术转让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技术开发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技术咨询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技术服务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 w14:paraId="41FC5470">
            <w:pPr>
              <w:spacing w:line="360" w:lineRule="exact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技术入股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人才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引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共建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研发平台；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其他</w:t>
            </w:r>
          </w:p>
        </w:tc>
      </w:tr>
      <w:tr w14:paraId="1771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57AC863F">
            <w:pPr>
              <w:snapToGrid w:val="0"/>
              <w:jc w:val="left"/>
              <w:rPr>
                <w:rFonts w:hint="default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拟联合高校申报项目类别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268D44A6">
            <w:pPr>
              <w:snapToGrid w:val="0"/>
              <w:ind w:left="0" w:leftChars="0" w:firstLine="0" w:firstLineChars="0"/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  <w:t>国家科技计划项目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  <w:t>省科技计划项目；</w:t>
            </w:r>
            <w:r>
              <w:rPr>
                <w:rFonts w:ascii="Times New Roman" w:hAnsi="Times New Roman" w:eastAsia="方正仿宋_GBK" w:cs="Times New Roman"/>
                <w:w w:val="9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  <w:t>市科技计划项目</w:t>
            </w:r>
          </w:p>
          <w:p w14:paraId="1131696E">
            <w:pPr>
              <w:snapToGrid w:val="0"/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；项目类别：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1759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751A2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拟新增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总投入（万元）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4AFD9FD8">
            <w:pP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  <w:tr w14:paraId="5629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99" w:type="dxa"/>
            <w:vAlign w:val="center"/>
          </w:tcPr>
          <w:p w14:paraId="4833D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生产、研发过程中希望高校开放的检验、检测、实验仪器类别以及检验检测具体要求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561EE995">
            <w:pP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  <w:tr w14:paraId="5096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39D60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实习实训基地建设情况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39EBC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与江苏大学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已共建实习基地；□希望共建实习基地；</w:t>
            </w:r>
          </w:p>
          <w:p w14:paraId="3136A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机械、电气等工科           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 xml:space="preserve">    </w:t>
            </w:r>
          </w:p>
          <w:p w14:paraId="64A96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与江苏科技大学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已共建实习基地；□希望共建实习基地；</w:t>
            </w:r>
          </w:p>
          <w:p w14:paraId="05B5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机械、电气等工科 </w:t>
            </w:r>
          </w:p>
          <w:p w14:paraId="3566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</w:p>
          <w:p w14:paraId="75DD1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auto"/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与江苏理工学院□已共建实习基地；□希望共建实习基地；</w:t>
            </w:r>
          </w:p>
          <w:p w14:paraId="415C0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拟招录实习实训研究生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lang w:val="en-US" w:eastAsia="zh-CN"/>
              </w:rPr>
              <w:t>名；本科生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实习专业方向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7216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32189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拟招录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双高协同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试点高</w:t>
            </w: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校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  <w:lang w:val="en-US" w:eastAsia="zh-CN"/>
              </w:rPr>
              <w:t>毕业生数量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top"/>
          </w:tcPr>
          <w:p w14:paraId="52B6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江苏大学；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</w:t>
            </w:r>
          </w:p>
          <w:p w14:paraId="69522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  <w:lang w:val="en-US" w:eastAsia="zh-CN"/>
              </w:rPr>
              <w:t>江苏科技大学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 w14:paraId="0250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80"/>
                <w:sz w:val="28"/>
                <w:szCs w:val="28"/>
                <w:lang w:val="en-US" w:eastAsia="zh-CN"/>
              </w:rPr>
              <w:t>江苏理工学院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本科生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</w:t>
            </w:r>
          </w:p>
          <w:p w14:paraId="1CD08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w w:val="100"/>
                <w:sz w:val="28"/>
                <w:szCs w:val="28"/>
                <w:u w:val="single"/>
                <w:lang w:val="en-US" w:eastAsia="zh-CN"/>
              </w:rPr>
              <w:t>机械、电气等工科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         </w:t>
            </w:r>
          </w:p>
        </w:tc>
      </w:tr>
      <w:tr w14:paraId="56CA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99" w:type="dxa"/>
            <w:vAlign w:val="center"/>
          </w:tcPr>
          <w:p w14:paraId="2C09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是否愿意接受高校选派“科技副总”至企业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62A7F7A6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是，拟招引“科技副总”专业方向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</w:p>
          <w:p w14:paraId="4179A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否，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已招引1名江科大科技副总</w:t>
            </w:r>
          </w:p>
        </w:tc>
      </w:tr>
      <w:tr w14:paraId="3302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99" w:type="dxa"/>
            <w:vAlign w:val="center"/>
          </w:tcPr>
          <w:p w14:paraId="4286D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是否愿意选派企业人才担任试点高校“产业教授”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411B75C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是，拟选派人才姓名：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刘巧珍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职务：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副总经理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联系方式：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13852988927                                          </w:t>
            </w:r>
          </w:p>
          <w:p w14:paraId="46FEE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否</w:t>
            </w:r>
          </w:p>
        </w:tc>
      </w:tr>
      <w:tr w14:paraId="397FE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99" w:type="dxa"/>
            <w:vAlign w:val="center"/>
          </w:tcPr>
          <w:p w14:paraId="7A2EF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对“双高协同”拟出台政策建议</w:t>
            </w:r>
          </w:p>
        </w:tc>
        <w:tc>
          <w:tcPr>
            <w:tcW w:w="7387" w:type="dxa"/>
            <w:gridSpan w:val="5"/>
            <w:tcBorders>
              <w:left w:val="nil"/>
            </w:tcBorders>
            <w:vAlign w:val="center"/>
          </w:tcPr>
          <w:p w14:paraId="208B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出台研发投入奖补政策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提升高新技术企业奖补金额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出台技术转移奖补政策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  <w:t>科技成果“先使用后付费”政策</w:t>
            </w:r>
            <w:r>
              <w:rPr>
                <w:rFonts w:hint="eastAsia" w:ascii="Times New Roman" w:hAnsi="Times New Roman" w:eastAsia="方正仿宋_GBK" w:cs="Times New Roman"/>
                <w:w w:val="9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□其他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政策建议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 w14:paraId="6A65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43006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其他意见建议</w:t>
            </w:r>
          </w:p>
        </w:tc>
        <w:tc>
          <w:tcPr>
            <w:tcW w:w="7387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1896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</w:tr>
    </w:tbl>
    <w:p w14:paraId="7F2EF169">
      <w:pPr>
        <w:widowControl/>
        <w:jc w:val="left"/>
        <w:rPr>
          <w:rFonts w:ascii="Times New Roman" w:hAnsi="Times New Roman" w:eastAsia="方正仿宋_GBK" w:cs="Times New Roman"/>
          <w:color w:val="030303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23A87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BB1181B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B1181B">
                    <w:pPr>
                      <w:pStyle w:val="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A5489"/>
    <w:multiLevelType w:val="multilevel"/>
    <w:tmpl w:val="EFCA548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4322C519"/>
    <w:multiLevelType w:val="multilevel"/>
    <w:tmpl w:val="4322C51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0575E1"/>
    <w:rsid w:val="06E71039"/>
    <w:rsid w:val="0FE84930"/>
    <w:rsid w:val="21DE0F1E"/>
    <w:rsid w:val="45036480"/>
    <w:rsid w:val="4D2F23D0"/>
    <w:rsid w:val="678B6D8E"/>
    <w:rsid w:val="70B74D65"/>
    <w:rsid w:val="72C5202F"/>
    <w:rsid w:val="7F32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customStyle="1" w:styleId="11">
    <w:name w:val="font11"/>
    <w:basedOn w:val="8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12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1380</Words>
  <Characters>1456</Characters>
  <Paragraphs>62</Paragraphs>
  <TotalTime>0</TotalTime>
  <ScaleCrop>false</ScaleCrop>
  <LinksUpToDate>false</LinksUpToDate>
  <CharactersWithSpaces>2042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2024-06-17T02:21:00Z</dcterms:created>
  <dc:creator>Administrator</dc:creator>
  <cp:lastModifiedBy>WPS_1713142089</cp:lastModifiedBy>
  <cp:lastPrinted>2024-01-22T03:21:00Z</cp:lastPrinted>
  <dcterms:modified xsi:type="dcterms:W3CDTF">2026-04-15T06:27:52Z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DDD1CEB9BF1F4122B1A9DE11AFBA481A_13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