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C1B51">
      <w:pPr>
        <w:jc w:val="left"/>
        <w:rPr>
          <w:rFonts w:ascii="Times New Roman" w:hAnsi="Times New Roman" w:eastAsia="黑体" w:cs="Times New Roman"/>
          <w:sz w:val="28"/>
          <w:szCs w:val="28"/>
        </w:rPr>
      </w:pPr>
      <w:r>
        <w:rPr>
          <w:rFonts w:ascii="Times New Roman" w:hAnsi="Times New Roman" w:eastAsia="黑体" w:cs="Times New Roman"/>
          <w:sz w:val="32"/>
          <w:szCs w:val="32"/>
        </w:rPr>
        <w:t>附件</w:t>
      </w:r>
    </w:p>
    <w:p w14:paraId="5146660E">
      <w:pPr>
        <w:spacing w:line="560" w:lineRule="exact"/>
        <w:jc w:val="center"/>
        <w:rPr>
          <w:rFonts w:ascii="Times New Roman" w:hAnsi="Times New Roman" w:eastAsia="黑体" w:cs="Times New Roman"/>
          <w:sz w:val="40"/>
          <w:szCs w:val="32"/>
        </w:rPr>
      </w:pPr>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（第二批）</w:t>
      </w:r>
    </w:p>
    <w:tbl>
      <w:tblPr>
        <w:tblStyle w:val="5"/>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50"/>
        <w:gridCol w:w="3169"/>
        <w:gridCol w:w="456"/>
        <w:gridCol w:w="1199"/>
        <w:gridCol w:w="507"/>
        <w:gridCol w:w="1698"/>
      </w:tblGrid>
      <w:tr w14:paraId="6B67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236E87DC">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企业名称</w:t>
            </w:r>
          </w:p>
        </w:tc>
        <w:tc>
          <w:tcPr>
            <w:tcW w:w="7029" w:type="dxa"/>
            <w:gridSpan w:val="5"/>
            <w:tcBorders>
              <w:left w:val="nil"/>
            </w:tcBorders>
            <w:vAlign w:val="center"/>
          </w:tcPr>
          <w:p w14:paraId="625ED6EA">
            <w:pPr>
              <w:jc w:val="center"/>
              <w:rPr>
                <w:rFonts w:ascii="Times New Roman" w:hAnsi="Times New Roman" w:eastAsia="仿宋_GB2312" w:cs="Times New Roman"/>
                <w:kern w:val="0"/>
                <w:sz w:val="24"/>
              </w:rPr>
            </w:pPr>
            <w:r>
              <w:rPr>
                <w:rFonts w:hint="eastAsia" w:ascii="Times New Roman" w:hAnsi="Times New Roman" w:eastAsia="仿宋_GB2312" w:cs="Times New Roman"/>
                <w:color w:val="000000"/>
                <w:kern w:val="0"/>
                <w:sz w:val="24"/>
              </w:rPr>
              <w:t>创能科技（江苏）有限公司</w:t>
            </w:r>
          </w:p>
        </w:tc>
      </w:tr>
      <w:tr w14:paraId="72C3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06549583">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联系人</w:t>
            </w:r>
          </w:p>
        </w:tc>
        <w:tc>
          <w:tcPr>
            <w:tcW w:w="3625" w:type="dxa"/>
            <w:gridSpan w:val="2"/>
            <w:tcBorders>
              <w:left w:val="nil"/>
            </w:tcBorders>
            <w:vAlign w:val="center"/>
          </w:tcPr>
          <w:p w14:paraId="75F873AA">
            <w:pP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郑雨荷</w:t>
            </w:r>
          </w:p>
        </w:tc>
        <w:tc>
          <w:tcPr>
            <w:tcW w:w="1199" w:type="dxa"/>
            <w:vAlign w:val="center"/>
          </w:tcPr>
          <w:p w14:paraId="577A3FFC">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职务</w:t>
            </w:r>
          </w:p>
        </w:tc>
        <w:tc>
          <w:tcPr>
            <w:tcW w:w="2205" w:type="dxa"/>
            <w:gridSpan w:val="2"/>
            <w:tcBorders>
              <w:left w:val="nil"/>
            </w:tcBorders>
            <w:vAlign w:val="center"/>
          </w:tcPr>
          <w:p w14:paraId="07F590E0">
            <w:pPr>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项目总监</w:t>
            </w:r>
          </w:p>
        </w:tc>
      </w:tr>
      <w:tr w14:paraId="4BAD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52BF718D">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电子邮箱</w:t>
            </w:r>
          </w:p>
        </w:tc>
        <w:tc>
          <w:tcPr>
            <w:tcW w:w="3625" w:type="dxa"/>
            <w:gridSpan w:val="2"/>
            <w:tcBorders>
              <w:left w:val="nil"/>
            </w:tcBorders>
            <w:vAlign w:val="center"/>
          </w:tcPr>
          <w:p w14:paraId="15740238">
            <w:pP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1</w:t>
            </w:r>
            <w:r>
              <w:rPr>
                <w:rFonts w:ascii="Times New Roman" w:hAnsi="Times New Roman" w:eastAsia="仿宋_GB2312" w:cs="Times New Roman"/>
                <w:kern w:val="0"/>
                <w:sz w:val="24"/>
              </w:rPr>
              <w:t>140178744@</w:t>
            </w:r>
            <w:r>
              <w:rPr>
                <w:rFonts w:hint="eastAsia" w:ascii="Times New Roman" w:hAnsi="Times New Roman" w:eastAsia="仿宋_GB2312" w:cs="Times New Roman"/>
                <w:kern w:val="0"/>
                <w:sz w:val="24"/>
              </w:rPr>
              <w:t>qq</w:t>
            </w:r>
            <w:r>
              <w:rPr>
                <w:rFonts w:ascii="Times New Roman" w:hAnsi="Times New Roman" w:eastAsia="仿宋_GB2312" w:cs="Times New Roman"/>
                <w:kern w:val="0"/>
                <w:sz w:val="24"/>
              </w:rPr>
              <w:t>.com</w:t>
            </w:r>
          </w:p>
        </w:tc>
        <w:tc>
          <w:tcPr>
            <w:tcW w:w="1199" w:type="dxa"/>
            <w:vAlign w:val="center"/>
          </w:tcPr>
          <w:p w14:paraId="1E85E993">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电话</w:t>
            </w:r>
          </w:p>
        </w:tc>
        <w:tc>
          <w:tcPr>
            <w:tcW w:w="2205" w:type="dxa"/>
            <w:gridSpan w:val="2"/>
            <w:tcBorders>
              <w:left w:val="nil"/>
            </w:tcBorders>
            <w:vAlign w:val="center"/>
          </w:tcPr>
          <w:p w14:paraId="125E6DF8">
            <w:pPr>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1</w:t>
            </w:r>
            <w:r>
              <w:rPr>
                <w:rFonts w:ascii="Times New Roman" w:hAnsi="Times New Roman" w:eastAsia="仿宋_GB2312" w:cs="Times New Roman"/>
                <w:kern w:val="0"/>
                <w:sz w:val="24"/>
              </w:rPr>
              <w:t>8260627973</w:t>
            </w:r>
          </w:p>
        </w:tc>
      </w:tr>
      <w:tr w14:paraId="242B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vAlign w:val="center"/>
          </w:tcPr>
          <w:p w14:paraId="584BB4FA">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产业集群</w:t>
            </w:r>
          </w:p>
        </w:tc>
        <w:tc>
          <w:tcPr>
            <w:tcW w:w="7029" w:type="dxa"/>
            <w:gridSpan w:val="5"/>
            <w:tcBorders>
              <w:left w:val="nil"/>
            </w:tcBorders>
            <w:vAlign w:val="center"/>
          </w:tcPr>
          <w:p w14:paraId="6B6AC91D">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t>□高端装备制造 □生命健康 □数字经济</w:t>
            </w:r>
          </w:p>
          <w:p w14:paraId="7AB245C2">
            <w:pPr>
              <w:spacing w:line="360" w:lineRule="exact"/>
              <w:rPr>
                <w:rFonts w:ascii="Times New Roman" w:hAnsi="Times New Roman" w:eastAsia="方正仿宋_GBK" w:cs="Times New Roman"/>
                <w:sz w:val="28"/>
                <w:szCs w:val="28"/>
              </w:rPr>
            </w:pP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新材料 □其他</w:t>
            </w:r>
          </w:p>
        </w:tc>
      </w:tr>
      <w:tr w14:paraId="2B4C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tcBorders>
              <w:bottom w:val="single" w:color="auto" w:sz="4" w:space="0"/>
            </w:tcBorders>
            <w:vAlign w:val="center"/>
          </w:tcPr>
          <w:p w14:paraId="24163234">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重点产业</w:t>
            </w:r>
          </w:p>
        </w:tc>
        <w:tc>
          <w:tcPr>
            <w:tcW w:w="7029" w:type="dxa"/>
            <w:gridSpan w:val="5"/>
            <w:tcBorders>
              <w:left w:val="nil"/>
              <w:bottom w:val="single" w:color="auto" w:sz="4" w:space="0"/>
            </w:tcBorders>
            <w:vAlign w:val="center"/>
          </w:tcPr>
          <w:p w14:paraId="0290C12C">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t>□航空航天（含低空经济）  □汽车及零部件（新能源汽车）</w:t>
            </w:r>
          </w:p>
          <w:p w14:paraId="064F6504">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t xml:space="preserve">□新型电力（新能源）装备（含新型储能与氢能） </w:t>
            </w:r>
          </w:p>
          <w:p w14:paraId="2EE30E7E">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t>□医疗器械和生物医药      □船舶海工装备</w:t>
            </w:r>
          </w:p>
          <w:p w14:paraId="57AFBF8B">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 xml:space="preserve">高性能材料              □智能农机装备     </w:t>
            </w:r>
          </w:p>
          <w:p w14:paraId="0C5428E7">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t>□新一代信息技术（含人工智能、具身智能和智能终端、脑机接口）</w:t>
            </w:r>
          </w:p>
          <w:p w14:paraId="13B1E935">
            <w:pPr>
              <w:spacing w:line="360" w:lineRule="exact"/>
              <w:rPr>
                <w:rFonts w:ascii="Times New Roman" w:hAnsi="Times New Roman" w:eastAsia="方正仿宋_GBK" w:cs="Times New Roman"/>
                <w:sz w:val="28"/>
                <w:szCs w:val="28"/>
              </w:rPr>
            </w:pPr>
            <w:r>
              <w:rPr>
                <w:rFonts w:ascii="Times New Roman" w:hAnsi="Times New Roman" w:eastAsia="方正仿宋_GBK" w:cs="Times New Roman"/>
                <w:sz w:val="24"/>
              </w:rPr>
              <w:t>□视觉光学                □其他</w:t>
            </w:r>
          </w:p>
        </w:tc>
      </w:tr>
      <w:tr w14:paraId="10AF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bottom w:val="single" w:color="auto" w:sz="4" w:space="0"/>
            </w:tcBorders>
            <w:vAlign w:val="center"/>
          </w:tcPr>
          <w:p w14:paraId="295C151B">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主营产品</w:t>
            </w:r>
          </w:p>
        </w:tc>
        <w:tc>
          <w:tcPr>
            <w:tcW w:w="7029" w:type="dxa"/>
            <w:gridSpan w:val="5"/>
            <w:tcBorders>
              <w:left w:val="nil"/>
              <w:bottom w:val="single" w:color="auto" w:sz="4" w:space="0"/>
            </w:tcBorders>
            <w:vAlign w:val="center"/>
          </w:tcPr>
          <w:p w14:paraId="4CA27D5B">
            <w:pPr>
              <w:jc w:val="center"/>
              <w:rPr>
                <w:rFonts w:ascii="Times New Roman" w:hAnsi="Times New Roman" w:eastAsia="仿宋_GB2312" w:cs="Times New Roman"/>
                <w:kern w:val="0"/>
                <w:sz w:val="24"/>
              </w:rPr>
            </w:pPr>
            <w:r>
              <w:rPr>
                <w:rFonts w:hint="eastAsia" w:ascii="Times New Roman" w:hAnsi="Times New Roman" w:eastAsia="仿宋_GB2312" w:cs="Times New Roman"/>
                <w:color w:val="000000"/>
                <w:kern w:val="0"/>
                <w:sz w:val="24"/>
              </w:rPr>
              <w:t>适用于光伏电极与储能电池的高性能超细合金</w:t>
            </w:r>
            <w:r>
              <w:rPr>
                <w:rFonts w:hint="eastAsia" w:ascii="仿宋_GB2312" w:hAnsi="仿宋_GB2312" w:eastAsia="仿宋_GB2312" w:cs="仿宋_GB2312"/>
                <w:color w:val="000000"/>
                <w:kern w:val="0"/>
                <w:sz w:val="24"/>
              </w:rPr>
              <w:t>村料</w:t>
            </w:r>
          </w:p>
        </w:tc>
      </w:tr>
      <w:tr w14:paraId="1708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top w:val="single" w:color="auto" w:sz="4" w:space="0"/>
              <w:left w:val="nil"/>
              <w:bottom w:val="single" w:color="auto" w:sz="4" w:space="0"/>
              <w:right w:val="nil"/>
            </w:tcBorders>
            <w:vAlign w:val="center"/>
          </w:tcPr>
          <w:p w14:paraId="489788C4">
            <w:pPr>
              <w:rPr>
                <w:rFonts w:ascii="Times New Roman" w:hAnsi="Times New Roman" w:eastAsia="仿宋_GB2312" w:cs="Times New Roman"/>
                <w:kern w:val="0"/>
                <w:sz w:val="13"/>
                <w:szCs w:val="13"/>
              </w:rPr>
            </w:pPr>
          </w:p>
        </w:tc>
        <w:tc>
          <w:tcPr>
            <w:tcW w:w="7029" w:type="dxa"/>
            <w:gridSpan w:val="5"/>
            <w:tcBorders>
              <w:top w:val="single" w:color="auto" w:sz="4" w:space="0"/>
              <w:left w:val="nil"/>
              <w:bottom w:val="single" w:color="auto" w:sz="4" w:space="0"/>
              <w:right w:val="nil"/>
            </w:tcBorders>
            <w:vAlign w:val="center"/>
          </w:tcPr>
          <w:p w14:paraId="7866B3B2">
            <w:pPr>
              <w:rPr>
                <w:rFonts w:ascii="Times New Roman" w:hAnsi="Times New Roman" w:eastAsia="仿宋_GB2312" w:cs="Times New Roman"/>
                <w:kern w:val="0"/>
                <w:sz w:val="13"/>
                <w:szCs w:val="13"/>
              </w:rPr>
            </w:pPr>
          </w:p>
        </w:tc>
      </w:tr>
      <w:tr w14:paraId="7D38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980" w:type="dxa"/>
            <w:gridSpan w:val="2"/>
            <w:vAlign w:val="center"/>
          </w:tcPr>
          <w:p w14:paraId="46811A73">
            <w:pPr>
              <w:jc w:val="center"/>
              <w:rPr>
                <w:rFonts w:ascii="Times New Roman" w:hAnsi="Times New Roman" w:eastAsia="黑体" w:cs="Times New Roman"/>
                <w:b/>
                <w:bCs/>
                <w:sz w:val="24"/>
              </w:rPr>
            </w:pPr>
            <w:r>
              <w:rPr>
                <w:rFonts w:ascii="Times New Roman" w:hAnsi="Times New Roman" w:eastAsia="黑体" w:cs="Times New Roman"/>
                <w:bCs/>
                <w:sz w:val="28"/>
                <w:szCs w:val="28"/>
              </w:rPr>
              <w:t>技术需求名称</w:t>
            </w:r>
          </w:p>
        </w:tc>
        <w:tc>
          <w:tcPr>
            <w:tcW w:w="7029" w:type="dxa"/>
            <w:gridSpan w:val="5"/>
            <w:vAlign w:val="center"/>
          </w:tcPr>
          <w:p w14:paraId="61E08418">
            <w:pPr>
              <w:rPr>
                <w:rFonts w:ascii="Times New Roman" w:hAnsi="Times New Roman" w:eastAsia="仿宋_GB2312" w:cs="Times New Roman"/>
                <w:sz w:val="24"/>
              </w:rPr>
            </w:pPr>
            <w:r>
              <w:rPr>
                <w:rFonts w:hint="eastAsia" w:ascii="Times New Roman" w:hAnsi="Times New Roman" w:eastAsia="仿宋_GB2312" w:cs="Times New Roman"/>
                <w:color w:val="000000"/>
                <w:kern w:val="0"/>
                <w:sz w:val="24"/>
              </w:rPr>
              <w:t>高性能光伏电池与储能电池用金属电极材料及其关键生产设备的研发</w:t>
            </w:r>
          </w:p>
        </w:tc>
      </w:tr>
      <w:tr w14:paraId="3AFE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80" w:type="dxa"/>
            <w:gridSpan w:val="2"/>
            <w:tcBorders>
              <w:bottom w:val="single" w:color="auto" w:sz="4" w:space="0"/>
            </w:tcBorders>
            <w:vAlign w:val="center"/>
          </w:tcPr>
          <w:p w14:paraId="79333D10">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项目总投入</w:t>
            </w:r>
          </w:p>
          <w:p w14:paraId="3DBA984E">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（万元）</w:t>
            </w:r>
          </w:p>
        </w:tc>
        <w:tc>
          <w:tcPr>
            <w:tcW w:w="7029" w:type="dxa"/>
            <w:gridSpan w:val="5"/>
            <w:tcBorders>
              <w:bottom w:val="single" w:color="auto" w:sz="4" w:space="0"/>
            </w:tcBorders>
            <w:vAlign w:val="center"/>
          </w:tcPr>
          <w:p w14:paraId="3A71CE2A">
            <w:pPr>
              <w:snapToGrid w:val="0"/>
              <w:rPr>
                <w:rFonts w:ascii="Times New Roman" w:hAnsi="Times New Roman" w:eastAsia="仿宋_GB2312" w:cs="Times New Roman"/>
                <w:sz w:val="24"/>
              </w:rPr>
            </w:pPr>
            <w:r>
              <w:rPr>
                <w:rFonts w:hint="eastAsia" w:ascii="Times New Roman" w:hAnsi="Times New Roman" w:eastAsia="仿宋_GB2312" w:cs="Times New Roman"/>
                <w:sz w:val="24"/>
              </w:rPr>
              <w:t>1</w:t>
            </w:r>
            <w:r>
              <w:rPr>
                <w:rFonts w:ascii="Times New Roman" w:hAnsi="Times New Roman" w:eastAsia="仿宋_GB2312" w:cs="Times New Roman"/>
                <w:sz w:val="24"/>
              </w:rPr>
              <w:t>000</w:t>
            </w:r>
          </w:p>
        </w:tc>
      </w:tr>
      <w:tr w14:paraId="2550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30" w:type="dxa"/>
            <w:vMerge w:val="restart"/>
            <w:vAlign w:val="center"/>
          </w:tcPr>
          <w:p w14:paraId="757D11CA">
            <w:pPr>
              <w:jc w:val="center"/>
              <w:rPr>
                <w:rFonts w:ascii="Times New Roman" w:hAnsi="Times New Roman" w:eastAsia="仿宋_GB2312" w:cs="Times New Roman"/>
                <w:kern w:val="0"/>
                <w:sz w:val="24"/>
              </w:rPr>
            </w:pPr>
            <w:r>
              <w:rPr>
                <w:rFonts w:ascii="Times New Roman" w:hAnsi="Times New Roman" w:eastAsia="黑体" w:cs="Times New Roman"/>
                <w:bCs/>
                <w:sz w:val="28"/>
                <w:szCs w:val="28"/>
              </w:rPr>
              <w:t>技术需求情况说明</w:t>
            </w:r>
          </w:p>
        </w:tc>
        <w:tc>
          <w:tcPr>
            <w:tcW w:w="1350" w:type="dxa"/>
            <w:tcBorders>
              <w:left w:val="nil"/>
              <w:bottom w:val="single" w:color="auto" w:sz="4" w:space="0"/>
            </w:tcBorders>
            <w:vAlign w:val="center"/>
          </w:tcPr>
          <w:p w14:paraId="5A207A60">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应用场景</w:t>
            </w:r>
          </w:p>
        </w:tc>
        <w:tc>
          <w:tcPr>
            <w:tcW w:w="7029" w:type="dxa"/>
            <w:gridSpan w:val="5"/>
            <w:tcBorders>
              <w:left w:val="nil"/>
              <w:bottom w:val="single" w:color="auto" w:sz="4" w:space="0"/>
            </w:tcBorders>
          </w:tcPr>
          <w:p w14:paraId="2B03A8CA">
            <w:pPr>
              <w:snapToGrid w:val="0"/>
              <w:rPr>
                <w:rFonts w:ascii="Times New Roman" w:hAnsi="Times New Roman" w:eastAsia="方正仿宋_GBK" w:cs="Times New Roman"/>
                <w:sz w:val="24"/>
              </w:rPr>
            </w:pPr>
            <w:r>
              <w:rPr>
                <w:rFonts w:ascii="Times New Roman" w:hAnsi="Times New Roman" w:eastAsia="方正仿宋_GBK" w:cs="Times New Roman"/>
                <w:sz w:val="24"/>
              </w:rPr>
              <w:t>（主要阐述通过项目的解决，可实现的场景应用）</w:t>
            </w:r>
          </w:p>
          <w:p w14:paraId="313DA782">
            <w:pPr>
              <w:snapToGrid w:val="0"/>
              <w:rPr>
                <w:rFonts w:ascii="Times New Roman" w:hAnsi="Times New Roman" w:eastAsia="方正仿宋_GBK" w:cs="Times New Roman"/>
                <w:sz w:val="24"/>
              </w:rPr>
            </w:pPr>
            <w:r>
              <w:rPr>
                <w:rFonts w:hint="eastAsia" w:ascii="Times New Roman" w:hAnsi="Times New Roman" w:eastAsia="方正仿宋_GBK" w:cs="Times New Roman"/>
                <w:sz w:val="24"/>
              </w:rPr>
              <w:t>本项目聚焦于高性能光伏电池与储能电池。通过研发高性能金属电极材料及配套关键生产设备，可大幅提升光伏电池的转换效率与储能电池的循环稳定性。该技术适用于大型光伏电站、分布式屋顶光伏、工商业储能系统及家庭光储一体化解决方案，能够有效降低度电成本，提升新能源并网消纳能力，助力构建以可再生能源为主体的新型电力系统，推动"双碳"目标实现。</w:t>
            </w:r>
          </w:p>
        </w:tc>
      </w:tr>
      <w:tr w14:paraId="6099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jc w:val="center"/>
        </w:trPr>
        <w:tc>
          <w:tcPr>
            <w:tcW w:w="630" w:type="dxa"/>
            <w:vMerge w:val="continue"/>
            <w:vAlign w:val="center"/>
          </w:tcPr>
          <w:p w14:paraId="09AC3784">
            <w:pPr>
              <w:rPr>
                <w:rFonts w:ascii="Times New Roman" w:hAnsi="Times New Roman" w:eastAsia="仿宋_GB2312" w:cs="Times New Roman"/>
                <w:kern w:val="0"/>
                <w:sz w:val="24"/>
              </w:rPr>
            </w:pPr>
          </w:p>
        </w:tc>
        <w:tc>
          <w:tcPr>
            <w:tcW w:w="1350" w:type="dxa"/>
            <w:tcBorders>
              <w:left w:val="nil"/>
              <w:bottom w:val="single" w:color="auto" w:sz="4" w:space="0"/>
            </w:tcBorders>
            <w:vAlign w:val="center"/>
          </w:tcPr>
          <w:p w14:paraId="2EDA6BDE">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研究内容</w:t>
            </w:r>
          </w:p>
        </w:tc>
        <w:tc>
          <w:tcPr>
            <w:tcW w:w="7029" w:type="dxa"/>
            <w:gridSpan w:val="5"/>
            <w:tcBorders>
              <w:left w:val="nil"/>
              <w:bottom w:val="single" w:color="auto" w:sz="4" w:space="0"/>
            </w:tcBorders>
          </w:tcPr>
          <w:p w14:paraId="0C68DDDF">
            <w:pPr>
              <w:snapToGrid w:val="0"/>
              <w:rPr>
                <w:rFonts w:ascii="Times New Roman" w:hAnsi="Times New Roman" w:eastAsia="方正仿宋_GBK" w:cs="Times New Roman"/>
                <w:sz w:val="24"/>
              </w:rPr>
            </w:pPr>
            <w:r>
              <w:rPr>
                <w:rFonts w:ascii="Times New Roman" w:hAnsi="Times New Roman" w:eastAsia="方正仿宋_GBK" w:cs="Times New Roman"/>
                <w:sz w:val="24"/>
              </w:rPr>
              <w:t xml:space="preserve">（项目研究内容，主要描述实现研究目标的载体，或者是研究目标的具体化。） </w:t>
            </w:r>
          </w:p>
          <w:p w14:paraId="20D9DEA7">
            <w:pPr>
              <w:snapToGrid w:val="0"/>
              <w:rPr>
                <w:rFonts w:ascii="Times New Roman" w:hAnsi="Times New Roman" w:eastAsia="方正仿宋_GBK" w:cs="Times New Roman"/>
                <w:sz w:val="24"/>
              </w:rPr>
            </w:pPr>
            <w:r>
              <w:rPr>
                <w:rFonts w:hint="eastAsia" w:ascii="Times New Roman" w:hAnsi="Times New Roman" w:eastAsia="方正仿宋_GBK" w:cs="Times New Roman"/>
                <w:sz w:val="24"/>
              </w:rPr>
              <w:t>本研究拟开发高性能光伏电极用超细银合金电极材料;开发固态锂金属电池用抗枝晶银合金负极材料;开发上述金属电极材料的可控还原合成技术;完成智能化与自动化的关键核心设备的开发。</w:t>
            </w:r>
          </w:p>
          <w:p w14:paraId="2E146CA9">
            <w:pPr>
              <w:snapToGrid w:val="0"/>
              <w:rPr>
                <w:rFonts w:ascii="Times New Roman" w:hAnsi="Times New Roman" w:eastAsia="方正仿宋_GBK" w:cs="Times New Roman"/>
                <w:sz w:val="24"/>
              </w:rPr>
            </w:pPr>
          </w:p>
        </w:tc>
      </w:tr>
      <w:tr w14:paraId="6F92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630" w:type="dxa"/>
            <w:vMerge w:val="continue"/>
            <w:tcBorders>
              <w:bottom w:val="single" w:color="auto" w:sz="4" w:space="0"/>
            </w:tcBorders>
            <w:vAlign w:val="center"/>
          </w:tcPr>
          <w:p w14:paraId="747EA179">
            <w:pPr>
              <w:snapToGrid w:val="0"/>
              <w:rPr>
                <w:rFonts w:ascii="Times New Roman" w:hAnsi="Times New Roman" w:eastAsia="仿宋_GB2312" w:cs="Times New Roman"/>
                <w:kern w:val="0"/>
                <w:sz w:val="24"/>
              </w:rPr>
            </w:pPr>
          </w:p>
        </w:tc>
        <w:tc>
          <w:tcPr>
            <w:tcW w:w="1350" w:type="dxa"/>
            <w:tcBorders>
              <w:left w:val="nil"/>
              <w:bottom w:val="single" w:color="auto" w:sz="4" w:space="0"/>
            </w:tcBorders>
            <w:vAlign w:val="center"/>
          </w:tcPr>
          <w:p w14:paraId="39058708">
            <w:pPr>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关键</w:t>
            </w:r>
          </w:p>
          <w:p w14:paraId="241A2349">
            <w:pPr>
              <w:jc w:val="center"/>
              <w:rPr>
                <w:rFonts w:ascii="Times New Roman" w:hAnsi="Times New Roman" w:eastAsia="黑体" w:cs="Times New Roman"/>
                <w:kern w:val="0"/>
                <w:sz w:val="24"/>
              </w:rPr>
            </w:pPr>
            <w:r>
              <w:rPr>
                <w:rFonts w:ascii="Times New Roman" w:hAnsi="Times New Roman" w:eastAsia="黑体" w:cs="Times New Roman"/>
                <w:kern w:val="0"/>
                <w:sz w:val="28"/>
                <w:szCs w:val="28"/>
              </w:rPr>
              <w:t>技术指标</w:t>
            </w:r>
          </w:p>
        </w:tc>
        <w:tc>
          <w:tcPr>
            <w:tcW w:w="7029" w:type="dxa"/>
            <w:gridSpan w:val="5"/>
            <w:tcBorders>
              <w:left w:val="nil"/>
              <w:bottom w:val="single" w:color="auto" w:sz="4" w:space="0"/>
            </w:tcBorders>
          </w:tcPr>
          <w:p w14:paraId="19C87825">
            <w:pPr>
              <w:snapToGrid w:val="0"/>
              <w:rPr>
                <w:rFonts w:ascii="Times New Roman" w:hAnsi="Times New Roman" w:eastAsia="方正仿宋_GBK" w:cs="Times New Roman"/>
                <w:sz w:val="24"/>
              </w:rPr>
            </w:pPr>
            <w:r>
              <w:rPr>
                <w:rFonts w:ascii="Times New Roman" w:hAnsi="Times New Roman" w:eastAsia="方正仿宋_GBK" w:cs="Times New Roman"/>
                <w:sz w:val="24"/>
              </w:rPr>
              <w:t>（指标参数情况，不少于3条，限200字以内）</w:t>
            </w:r>
          </w:p>
          <w:p w14:paraId="59B6C539">
            <w:pPr>
              <w:snapToGrid w:val="0"/>
              <w:rPr>
                <w:rFonts w:ascii="Times New Roman" w:hAnsi="Times New Roman" w:eastAsia="方正仿宋_GBK" w:cs="Times New Roman"/>
                <w:sz w:val="24"/>
              </w:rPr>
            </w:pPr>
            <w:r>
              <w:rPr>
                <w:rFonts w:hint="eastAsia" w:ascii="Times New Roman" w:hAnsi="Times New Roman" w:eastAsia="方正仿宋_GBK" w:cs="Times New Roman"/>
                <w:sz w:val="24"/>
              </w:rPr>
              <w:t>（1）高性能光伏电池与储能电池用抗枝晶银合金粉体振实密度实验突破</w:t>
            </w:r>
            <w:r>
              <w:rPr>
                <w:rFonts w:ascii="Times New Roman" w:hAnsi="Times New Roman" w:eastAsia="方正仿宋_GBK" w:cs="Times New Roman"/>
                <w:sz w:val="24"/>
              </w:rPr>
              <w:t>7</w:t>
            </w:r>
            <w:r>
              <w:rPr>
                <w:rFonts w:hint="eastAsia" w:ascii="Times New Roman" w:hAnsi="Times New Roman" w:eastAsia="方正仿宋_GBK" w:cs="Times New Roman"/>
                <w:sz w:val="24"/>
              </w:rPr>
              <w:t xml:space="preserve"> g cm</w:t>
            </w:r>
            <w:r>
              <w:rPr>
                <w:rFonts w:hint="eastAsia" w:ascii="Times New Roman" w:hAnsi="Times New Roman" w:eastAsia="方正仿宋_GBK" w:cs="Times New Roman"/>
                <w:sz w:val="24"/>
                <w:vertAlign w:val="superscript"/>
              </w:rPr>
              <w:t>3</w:t>
            </w:r>
            <w:r>
              <w:rPr>
                <w:rFonts w:hint="eastAsia" w:ascii="Times New Roman" w:hAnsi="Times New Roman" w:eastAsia="方正仿宋_GBK" w:cs="Times New Roman"/>
                <w:sz w:val="24"/>
              </w:rPr>
              <w:t>，粒径分布达到D50&lt;</w:t>
            </w:r>
            <w:r>
              <w:rPr>
                <w:rFonts w:ascii="Times New Roman" w:hAnsi="Times New Roman" w:eastAsia="方正仿宋_GBK" w:cs="Times New Roman"/>
                <w:sz w:val="24"/>
              </w:rPr>
              <w:t>1.5</w:t>
            </w:r>
            <w:r>
              <w:rPr>
                <w:rFonts w:hint="eastAsia" w:ascii="Times New Roman" w:hAnsi="Times New Roman" w:eastAsia="方正仿宋_GBK" w:cs="Times New Roman"/>
                <w:sz w:val="24"/>
              </w:rPr>
              <w:t>μm；</w:t>
            </w:r>
          </w:p>
          <w:p w14:paraId="53B91457">
            <w:pPr>
              <w:snapToGrid w:val="0"/>
              <w:rPr>
                <w:rFonts w:ascii="Times New Roman" w:hAnsi="Times New Roman" w:eastAsia="方正仿宋_GBK" w:cs="Times New Roman"/>
                <w:sz w:val="24"/>
              </w:rPr>
            </w:pPr>
            <w:r>
              <w:rPr>
                <w:rFonts w:hint="eastAsia" w:ascii="Times New Roman" w:hAnsi="Times New Roman" w:eastAsia="方正仿宋_GBK" w:cs="Times New Roman"/>
                <w:sz w:val="24"/>
              </w:rPr>
              <w:t>（2）高性能光伏电池与储能电池用抗枝晶银合金粉体的高结晶质量和低电阻率，电阻率低于5×10</w:t>
            </w:r>
            <w:r>
              <w:rPr>
                <w:rFonts w:hint="eastAsia" w:ascii="Times New Roman" w:hAnsi="Times New Roman" w:eastAsia="方正仿宋_GBK" w:cs="Times New Roman"/>
                <w:sz w:val="24"/>
                <w:vertAlign w:val="superscript"/>
              </w:rPr>
              <w:t>-6</w:t>
            </w:r>
            <w:r>
              <w:rPr>
                <w:rFonts w:hint="eastAsia" w:ascii="Times New Roman" w:hAnsi="Times New Roman" w:eastAsia="方正仿宋_GBK" w:cs="Times New Roman"/>
                <w:sz w:val="24"/>
              </w:rPr>
              <w:t xml:space="preserve"> Ω cm；</w:t>
            </w:r>
          </w:p>
          <w:p w14:paraId="3AB5E800">
            <w:pPr>
              <w:snapToGrid w:val="0"/>
              <w:rPr>
                <w:rFonts w:ascii="Times New Roman" w:hAnsi="Times New Roman" w:eastAsia="仿宋_GB2312" w:cs="Times New Roman"/>
                <w:kern w:val="0"/>
                <w:sz w:val="24"/>
              </w:rPr>
            </w:pPr>
            <w:r>
              <w:rPr>
                <w:rFonts w:hint="eastAsia" w:ascii="Times New Roman" w:hAnsi="Times New Roman" w:eastAsia="方正仿宋_GBK" w:cs="Times New Roman"/>
                <w:sz w:val="24"/>
              </w:rPr>
              <w:t>（3）高性能光伏电池与储能电池用抗枝晶银合金负极相较于传统Li负极首次库仑效率提升5%以上，循环寿命提升15%以上。</w:t>
            </w:r>
          </w:p>
        </w:tc>
      </w:tr>
      <w:tr w14:paraId="699C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980" w:type="dxa"/>
            <w:gridSpan w:val="2"/>
            <w:tcBorders>
              <w:bottom w:val="single" w:color="auto" w:sz="4" w:space="0"/>
            </w:tcBorders>
            <w:vAlign w:val="center"/>
          </w:tcPr>
          <w:p w14:paraId="55511975">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技术需求类别</w:t>
            </w:r>
          </w:p>
        </w:tc>
        <w:tc>
          <w:tcPr>
            <w:tcW w:w="7029" w:type="dxa"/>
            <w:gridSpan w:val="5"/>
            <w:tcBorders>
              <w:left w:val="nil"/>
              <w:bottom w:val="single" w:color="auto" w:sz="4" w:space="0"/>
            </w:tcBorders>
            <w:vAlign w:val="center"/>
          </w:tcPr>
          <w:p w14:paraId="234A747F">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新产品研发 □产品升级换代 □生产线技术改造</w:t>
            </w:r>
          </w:p>
          <w:p w14:paraId="7A64018D">
            <w:pPr>
              <w:spacing w:line="360" w:lineRule="exact"/>
              <w:rPr>
                <w:rFonts w:ascii="Times New Roman" w:hAnsi="Times New Roman" w:eastAsia="方正仿宋_GBK" w:cs="Times New Roman"/>
                <w:b/>
                <w:bCs/>
                <w:sz w:val="24"/>
              </w:rPr>
            </w:pPr>
            <w:r>
              <w:rPr>
                <w:rFonts w:ascii="Times New Roman" w:hAnsi="Times New Roman" w:eastAsia="方正仿宋_GBK" w:cs="Times New Roman"/>
                <w:sz w:val="24"/>
              </w:rPr>
              <w:t>□制造工艺改进 □制造装备改进 □其他</w:t>
            </w:r>
          </w:p>
        </w:tc>
      </w:tr>
      <w:tr w14:paraId="7DFF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980" w:type="dxa"/>
            <w:gridSpan w:val="2"/>
            <w:tcBorders>
              <w:bottom w:val="single" w:color="auto" w:sz="4" w:space="0"/>
            </w:tcBorders>
            <w:vAlign w:val="center"/>
          </w:tcPr>
          <w:p w14:paraId="341268B1">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意向合作方式</w:t>
            </w:r>
          </w:p>
        </w:tc>
        <w:tc>
          <w:tcPr>
            <w:tcW w:w="7029" w:type="dxa"/>
            <w:gridSpan w:val="5"/>
            <w:tcBorders>
              <w:left w:val="nil"/>
              <w:bottom w:val="single" w:color="auto" w:sz="4" w:space="0"/>
            </w:tcBorders>
            <w:vAlign w:val="center"/>
          </w:tcPr>
          <w:p w14:paraId="41470D64">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 xml:space="preserve">技术转让 </w:t>
            </w: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 xml:space="preserve">技术开发 □技术咨询 □技术服务 </w:t>
            </w:r>
          </w:p>
          <w:p w14:paraId="5DD98CEB">
            <w:pPr>
              <w:spacing w:line="360" w:lineRule="exact"/>
              <w:rPr>
                <w:rFonts w:ascii="Times New Roman" w:hAnsi="Times New Roman" w:eastAsia="方正仿宋_GBK" w:cs="Times New Roman"/>
                <w:sz w:val="24"/>
              </w:rPr>
            </w:pP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 xml:space="preserve">技术入股 </w:t>
            </w: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 xml:space="preserve">人才培养 </w:t>
            </w: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共建载体 □其他</w:t>
            </w:r>
          </w:p>
        </w:tc>
      </w:tr>
      <w:tr w14:paraId="5699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980" w:type="dxa"/>
            <w:gridSpan w:val="2"/>
            <w:tcBorders>
              <w:bottom w:val="single" w:color="auto" w:sz="4" w:space="0"/>
            </w:tcBorders>
            <w:vAlign w:val="center"/>
          </w:tcPr>
          <w:p w14:paraId="602D4BEA">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需求所处阶段</w:t>
            </w:r>
          </w:p>
        </w:tc>
        <w:tc>
          <w:tcPr>
            <w:tcW w:w="3169" w:type="dxa"/>
            <w:tcBorders>
              <w:left w:val="nil"/>
              <w:bottom w:val="single" w:color="auto" w:sz="4" w:space="0"/>
            </w:tcBorders>
            <w:vAlign w:val="center"/>
          </w:tcPr>
          <w:p w14:paraId="44C6396F">
            <w:pPr>
              <w:snapToGrid w:val="0"/>
              <w:rPr>
                <w:rFonts w:ascii="Times New Roman" w:hAnsi="Times New Roman" w:eastAsia="仿宋_GB2312" w:cs="Times New Roman"/>
                <w:b/>
                <w:bCs/>
                <w:sz w:val="24"/>
              </w:rPr>
            </w:pPr>
            <w:r>
              <w:rPr>
                <w:rFonts w:ascii="Times New Roman" w:hAnsi="Times New Roman" w:eastAsia="方正仿宋_GBK" w:cs="Times New Roman"/>
                <w:sz w:val="24"/>
              </w:rPr>
              <w:sym w:font="Wingdings 2" w:char="F052"/>
            </w:r>
            <w:r>
              <w:rPr>
                <w:rFonts w:ascii="Times New Roman" w:hAnsi="Times New Roman" w:eastAsia="方正仿宋_GBK" w:cs="Times New Roman"/>
                <w:sz w:val="24"/>
              </w:rPr>
              <w:t>研制 □试生产 □小批量生产</w:t>
            </w:r>
            <w:r>
              <w:rPr>
                <w:rFonts w:hint="eastAsia" w:ascii="Times New Roman" w:hAnsi="Times New Roman" w:eastAsia="方正仿宋_GBK" w:cs="Times New Roman"/>
                <w:sz w:val="24"/>
              </w:rPr>
              <w:t xml:space="preserve"> </w:t>
            </w:r>
            <w:r>
              <w:rPr>
                <w:rFonts w:ascii="Times New Roman" w:hAnsi="Times New Roman" w:eastAsia="方正仿宋_GBK" w:cs="Times New Roman"/>
                <w:sz w:val="24"/>
              </w:rPr>
              <w:t>□批量生产 □其他</w:t>
            </w:r>
          </w:p>
        </w:tc>
        <w:tc>
          <w:tcPr>
            <w:tcW w:w="2162" w:type="dxa"/>
            <w:gridSpan w:val="3"/>
            <w:tcBorders>
              <w:left w:val="nil"/>
              <w:bottom w:val="single" w:color="auto" w:sz="4" w:space="0"/>
            </w:tcBorders>
            <w:vAlign w:val="center"/>
          </w:tcPr>
          <w:p w14:paraId="0396209C">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意向合作院校</w:t>
            </w:r>
          </w:p>
        </w:tc>
        <w:tc>
          <w:tcPr>
            <w:tcW w:w="1698" w:type="dxa"/>
            <w:tcBorders>
              <w:left w:val="nil"/>
              <w:bottom w:val="single" w:color="auto" w:sz="4" w:space="0"/>
            </w:tcBorders>
            <w:vAlign w:val="center"/>
          </w:tcPr>
          <w:p w14:paraId="316DA683">
            <w:pPr>
              <w:snapToGrid w:val="0"/>
              <w:jc w:val="center"/>
              <w:rPr>
                <w:rFonts w:ascii="Times New Roman" w:hAnsi="Times New Roman" w:eastAsia="仿宋_GB2312" w:cs="Times New Roman"/>
                <w:sz w:val="24"/>
              </w:rPr>
            </w:pPr>
            <w:r>
              <w:rPr>
                <w:rFonts w:hint="eastAsia" w:ascii="Times New Roman" w:hAnsi="Times New Roman" w:eastAsia="仿宋_GB2312" w:cs="Times New Roman"/>
                <w:sz w:val="24"/>
              </w:rPr>
              <w:t>江苏科技大学</w:t>
            </w:r>
          </w:p>
        </w:tc>
      </w:tr>
    </w:tbl>
    <w:p w14:paraId="662CF170">
      <w:pPr>
        <w:widowControl/>
        <w:jc w:val="left"/>
        <w:rPr>
          <w:rFonts w:ascii="Times New Roman" w:hAnsi="Times New Roman" w:eastAsia="方正仿宋_GBK" w:cs="Times New Roman"/>
          <w:kern w:val="0"/>
          <w:sz w:val="32"/>
          <w:szCs w:val="32"/>
        </w:rPr>
      </w:pPr>
      <w:bookmarkStart w:id="0" w:name="_GoBack"/>
      <w:bookmarkEnd w:id="0"/>
    </w:p>
    <w:sectPr>
      <w:footerReference r:id="rId3" w:type="default"/>
      <w:pgSz w:w="11906" w:h="16838"/>
      <w:pgMar w:top="1440" w:right="1519" w:bottom="1440" w:left="15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CFCA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5AAEE">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AE5AAEE">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xYmRjNTY0OTU0OWJhMjU2YmI5ZGZmMzQ0YjczMjAifQ=="/>
  </w:docVars>
  <w:rsids>
    <w:rsidRoot w:val="18BA14AA"/>
    <w:rsid w:val="001C45EB"/>
    <w:rsid w:val="00236F7A"/>
    <w:rsid w:val="00250E65"/>
    <w:rsid w:val="00342591"/>
    <w:rsid w:val="003470AB"/>
    <w:rsid w:val="0036169B"/>
    <w:rsid w:val="003C564A"/>
    <w:rsid w:val="00446642"/>
    <w:rsid w:val="004932E0"/>
    <w:rsid w:val="004A65D5"/>
    <w:rsid w:val="004E3576"/>
    <w:rsid w:val="004F22FF"/>
    <w:rsid w:val="00561116"/>
    <w:rsid w:val="007E4B72"/>
    <w:rsid w:val="008B0415"/>
    <w:rsid w:val="00924B22"/>
    <w:rsid w:val="00951BAB"/>
    <w:rsid w:val="00983B4B"/>
    <w:rsid w:val="009D3D8E"/>
    <w:rsid w:val="00A57347"/>
    <w:rsid w:val="00A9618F"/>
    <w:rsid w:val="00AB6138"/>
    <w:rsid w:val="00B32AFD"/>
    <w:rsid w:val="00BA41ED"/>
    <w:rsid w:val="00C31F73"/>
    <w:rsid w:val="00CD0158"/>
    <w:rsid w:val="00D807E7"/>
    <w:rsid w:val="00DE7FE2"/>
    <w:rsid w:val="00E2413C"/>
    <w:rsid w:val="00FB4052"/>
    <w:rsid w:val="00FC74E5"/>
    <w:rsid w:val="0147778C"/>
    <w:rsid w:val="02F55B6C"/>
    <w:rsid w:val="049727D9"/>
    <w:rsid w:val="053F077B"/>
    <w:rsid w:val="05856AD5"/>
    <w:rsid w:val="06113EC5"/>
    <w:rsid w:val="06C65766"/>
    <w:rsid w:val="077978E7"/>
    <w:rsid w:val="08206641"/>
    <w:rsid w:val="092A7769"/>
    <w:rsid w:val="09F7464E"/>
    <w:rsid w:val="0BDE1032"/>
    <w:rsid w:val="0E796AAB"/>
    <w:rsid w:val="0F582B65"/>
    <w:rsid w:val="0F655282"/>
    <w:rsid w:val="0FBE58FC"/>
    <w:rsid w:val="10790FE5"/>
    <w:rsid w:val="124D097B"/>
    <w:rsid w:val="1254369E"/>
    <w:rsid w:val="13CE5AEB"/>
    <w:rsid w:val="153B2D0D"/>
    <w:rsid w:val="166B01A6"/>
    <w:rsid w:val="16E16DA2"/>
    <w:rsid w:val="1764706C"/>
    <w:rsid w:val="17806F99"/>
    <w:rsid w:val="17AC04B0"/>
    <w:rsid w:val="1820482C"/>
    <w:rsid w:val="18BA14AA"/>
    <w:rsid w:val="1A750A6F"/>
    <w:rsid w:val="1B291859"/>
    <w:rsid w:val="1B8371BB"/>
    <w:rsid w:val="1BC670A8"/>
    <w:rsid w:val="1C4050AC"/>
    <w:rsid w:val="1E0A5972"/>
    <w:rsid w:val="1EB77F78"/>
    <w:rsid w:val="1F5350F7"/>
    <w:rsid w:val="20174376"/>
    <w:rsid w:val="20B47E17"/>
    <w:rsid w:val="23566F63"/>
    <w:rsid w:val="23BA5744"/>
    <w:rsid w:val="23DA1943"/>
    <w:rsid w:val="241906BD"/>
    <w:rsid w:val="26CC5EBA"/>
    <w:rsid w:val="26EC030B"/>
    <w:rsid w:val="288602EB"/>
    <w:rsid w:val="2AF9465D"/>
    <w:rsid w:val="2B0C0F7B"/>
    <w:rsid w:val="2BA93F88"/>
    <w:rsid w:val="2CC94C4A"/>
    <w:rsid w:val="2E1F2D74"/>
    <w:rsid w:val="2FE83639"/>
    <w:rsid w:val="30517430"/>
    <w:rsid w:val="31280191"/>
    <w:rsid w:val="32BF4263"/>
    <w:rsid w:val="33B603F6"/>
    <w:rsid w:val="35133AD1"/>
    <w:rsid w:val="35906305"/>
    <w:rsid w:val="360B4EDC"/>
    <w:rsid w:val="362353CB"/>
    <w:rsid w:val="36F31241"/>
    <w:rsid w:val="37EB1F18"/>
    <w:rsid w:val="38106B4F"/>
    <w:rsid w:val="3AD44EE6"/>
    <w:rsid w:val="3BB70A8F"/>
    <w:rsid w:val="3CE138EA"/>
    <w:rsid w:val="3DD14F43"/>
    <w:rsid w:val="3E267C4F"/>
    <w:rsid w:val="3EF207DB"/>
    <w:rsid w:val="3F360145"/>
    <w:rsid w:val="3F4868B9"/>
    <w:rsid w:val="403F72A5"/>
    <w:rsid w:val="40784565"/>
    <w:rsid w:val="417D62D7"/>
    <w:rsid w:val="422E2D56"/>
    <w:rsid w:val="423D3DE3"/>
    <w:rsid w:val="43E05A11"/>
    <w:rsid w:val="455E1F7C"/>
    <w:rsid w:val="47E17D02"/>
    <w:rsid w:val="4AEF52C3"/>
    <w:rsid w:val="4AFF1B0B"/>
    <w:rsid w:val="4B2652EA"/>
    <w:rsid w:val="4DDE26C9"/>
    <w:rsid w:val="4F493C9D"/>
    <w:rsid w:val="4F950C90"/>
    <w:rsid w:val="5015592D"/>
    <w:rsid w:val="5253098E"/>
    <w:rsid w:val="53874D93"/>
    <w:rsid w:val="543078D7"/>
    <w:rsid w:val="547F60BF"/>
    <w:rsid w:val="55293119"/>
    <w:rsid w:val="558A2919"/>
    <w:rsid w:val="558F6181"/>
    <w:rsid w:val="55BF6453"/>
    <w:rsid w:val="5A010E1A"/>
    <w:rsid w:val="5AFE3C8A"/>
    <w:rsid w:val="5B685CD7"/>
    <w:rsid w:val="5B773940"/>
    <w:rsid w:val="5C5C7996"/>
    <w:rsid w:val="5CDA4186"/>
    <w:rsid w:val="5D804D2D"/>
    <w:rsid w:val="5E1D5B3E"/>
    <w:rsid w:val="5E631F59"/>
    <w:rsid w:val="5F1013D9"/>
    <w:rsid w:val="61E82EA1"/>
    <w:rsid w:val="6232236E"/>
    <w:rsid w:val="62A25A89"/>
    <w:rsid w:val="639F57E1"/>
    <w:rsid w:val="644759E4"/>
    <w:rsid w:val="66C8504F"/>
    <w:rsid w:val="68150768"/>
    <w:rsid w:val="68294213"/>
    <w:rsid w:val="68D4417F"/>
    <w:rsid w:val="692344DB"/>
    <w:rsid w:val="6A040A94"/>
    <w:rsid w:val="6B3E66B1"/>
    <w:rsid w:val="6B753BA5"/>
    <w:rsid w:val="6C5F1FB2"/>
    <w:rsid w:val="6CE818D0"/>
    <w:rsid w:val="6EB8009F"/>
    <w:rsid w:val="6EF66A48"/>
    <w:rsid w:val="6F3A0AB4"/>
    <w:rsid w:val="7036127C"/>
    <w:rsid w:val="71072C18"/>
    <w:rsid w:val="71CD0599"/>
    <w:rsid w:val="726C71D7"/>
    <w:rsid w:val="72D80276"/>
    <w:rsid w:val="73DE4104"/>
    <w:rsid w:val="73F27BAF"/>
    <w:rsid w:val="74C7103C"/>
    <w:rsid w:val="757E794D"/>
    <w:rsid w:val="766E26D2"/>
    <w:rsid w:val="76D90BB3"/>
    <w:rsid w:val="76DF7CA3"/>
    <w:rsid w:val="76E47C83"/>
    <w:rsid w:val="76EF03D6"/>
    <w:rsid w:val="76FF686B"/>
    <w:rsid w:val="77DC3489"/>
    <w:rsid w:val="78342545"/>
    <w:rsid w:val="787B4617"/>
    <w:rsid w:val="7908577F"/>
    <w:rsid w:val="791258F3"/>
    <w:rsid w:val="7B106FFF"/>
    <w:rsid w:val="7B6009A7"/>
    <w:rsid w:val="7CAA7279"/>
    <w:rsid w:val="7E835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font11"/>
    <w:basedOn w:val="6"/>
    <w:qFormat/>
    <w:uiPriority w:val="0"/>
    <w:rPr>
      <w:rFonts w:hint="eastAsia" w:ascii="方正仿宋_GBK" w:eastAsia="方正仿宋_GBK"/>
      <w:color w:val="000000"/>
      <w:sz w:val="32"/>
      <w:szCs w:val="32"/>
      <w:u w:val="none"/>
    </w:rPr>
  </w:style>
  <w:style w:type="character" w:customStyle="1" w:styleId="8">
    <w:name w:val="批注框文本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1217</Words>
  <Characters>1280</Characters>
  <Lines>68</Lines>
  <Paragraphs>81</Paragraphs>
  <TotalTime>0</TotalTime>
  <ScaleCrop>false</ScaleCrop>
  <LinksUpToDate>false</LinksUpToDate>
  <CharactersWithSpaces>1371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2023-02-06T02:15:00Z</dcterms:created>
  <dc:creator>Administrator</dc:creator>
  <cp:lastModifiedBy>WPS_1713142089</cp:lastModifiedBy>
  <cp:lastPrinted>2026-03-03T09:42:00Z</cp:lastPrinted>
  <dcterms:modified xsi:type="dcterms:W3CDTF">2026-04-15T06:50:21Z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C08254396874448387A1EC964C974255_13</vt:lpwstr>
  </property>
  <property fmtid="{D5CDD505-2E9C-101B-9397-08002B2CF9AE}" pid="4" name="KSOTemplateDocerSaveRecord">
    <vt:lpwstr>eyJoZGlkIjoiZjBmYzdmNjkxYzhkZDU0ZDE5ZmExNTA5OWZhMzYzNGIiLCJ1c2VySWQiOiIxNTkzNzE5Mjg0In0=</vt:lpwstr>
  </property>
</Properties>
</file>